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FB" w:rsidRPr="007519FB" w:rsidRDefault="007519FB" w:rsidP="007519FB">
      <w:pPr>
        <w:shd w:val="clear" w:color="auto" w:fill="FFFFFF"/>
        <w:spacing w:before="100" w:beforeAutospacing="1" w:after="0" w:line="240" w:lineRule="auto"/>
        <w:outlineLvl w:val="0"/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</w:pPr>
      <w:r w:rsidRPr="007519FB"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  <w:t>How to develop a budget</w:t>
      </w:r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The following diagram illustrates the three main methods for obtaining the information required to develop a budget.</w:t>
      </w:r>
    </w:p>
    <w:p w:rsidR="007519FB" w:rsidRPr="007519FB" w:rsidRDefault="007519FB" w:rsidP="007519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</w:t>
      </w:r>
      <w:hyperlink r:id="rId5" w:anchor="BusinessPlan" w:tooltip="The business plan" w:history="1">
        <w:r w:rsidRPr="007519FB">
          <w:rPr>
            <w:rFonts w:ascii="Trebuchet MS" w:eastAsia="Times New Roman" w:hAnsi="Trebuchet MS" w:cs="Times New Roman"/>
            <w:color w:val="0000FF"/>
            <w:sz w:val="20"/>
            <w:u w:val="single"/>
            <w:lang w:eastAsia="en-AU"/>
          </w:rPr>
          <w:t>business plan</w:t>
        </w:r>
      </w:hyperlink>
    </w:p>
    <w:p w:rsidR="007519FB" w:rsidRPr="007519FB" w:rsidRDefault="007519FB" w:rsidP="007519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hyperlink r:id="rId6" w:anchor="HistoricalInformation" w:tooltip="Historical information for budgeting" w:history="1">
        <w:r w:rsidRPr="007519FB">
          <w:rPr>
            <w:rFonts w:ascii="Trebuchet MS" w:eastAsia="Times New Roman" w:hAnsi="Trebuchet MS" w:cs="Times New Roman"/>
            <w:color w:val="0000FF"/>
            <w:sz w:val="20"/>
            <w:u w:val="single"/>
            <w:lang w:eastAsia="en-AU"/>
          </w:rPr>
          <w:t>Historical information</w:t>
        </w:r>
      </w:hyperlink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from the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organisation's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accounting system</w:t>
      </w:r>
    </w:p>
    <w:p w:rsidR="007519FB" w:rsidRPr="007519FB" w:rsidRDefault="007519FB" w:rsidP="007519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</w:t>
      </w:r>
      <w:hyperlink r:id="rId7" w:anchor="KnowledgeKeyPersonnel" w:history="1">
        <w:r w:rsidRPr="007519FB">
          <w:rPr>
            <w:rFonts w:ascii="Trebuchet MS" w:eastAsia="Times New Roman" w:hAnsi="Trebuchet MS" w:cs="Times New Roman"/>
            <w:color w:val="0000FF"/>
            <w:sz w:val="20"/>
            <w:u w:val="single"/>
            <w:lang w:eastAsia="en-AU"/>
          </w:rPr>
          <w:t>knowledge of key personnel</w:t>
        </w:r>
      </w:hyperlink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in the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</w:t>
      </w:r>
      <w:proofErr w:type="spellEnd"/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 </w:t>
      </w:r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bookmarkStart w:id="0" w:name="TOP"/>
      <w:bookmarkEnd w:id="0"/>
      <w:r>
        <w:rPr>
          <w:rFonts w:ascii="Trebuchet MS" w:eastAsia="Times New Roman" w:hAnsi="Trebuchet MS" w:cs="Times New Roman"/>
          <w:noProof/>
          <w:color w:val="000066"/>
          <w:sz w:val="20"/>
          <w:szCs w:val="20"/>
          <w:lang w:eastAsia="en-AU"/>
        </w:rPr>
        <w:drawing>
          <wp:inline distT="0" distB="0" distL="0" distR="0">
            <wp:extent cx="5300345" cy="5478145"/>
            <wp:effectExtent l="0" t="0" r="0" b="0"/>
            <wp:docPr id="1" name="Picture 1" descr="diagram of the budgeting proc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gram of the budgeting proces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345" cy="547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240" w:lineRule="auto"/>
        <w:jc w:val="both"/>
        <w:outlineLvl w:val="5"/>
        <w:rPr>
          <w:rFonts w:ascii="Trebuchet MS" w:eastAsia="Times New Roman" w:hAnsi="Trebuchet MS" w:cs="Times New Roman"/>
          <w:b/>
          <w:bCs/>
          <w:color w:val="000066"/>
          <w:sz w:val="15"/>
          <w:szCs w:val="15"/>
          <w:lang w:eastAsia="en-AU"/>
        </w:rPr>
      </w:pPr>
      <w:r w:rsidRPr="007519FB">
        <w:rPr>
          <w:rFonts w:ascii="Trebuchet MS" w:eastAsia="Times New Roman" w:hAnsi="Trebuchet MS" w:cs="Times New Roman"/>
          <w:b/>
          <w:bCs/>
          <w:color w:val="000066"/>
          <w:sz w:val="15"/>
          <w:szCs w:val="15"/>
          <w:lang w:eastAsia="en-AU"/>
        </w:rPr>
        <w:t>This diagram created using Inspiration® 7.5b by Inspiration Software®, Inc.</w:t>
      </w:r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7519FB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The Business Plan</w:t>
      </w:r>
      <w:bookmarkStart w:id="1" w:name="BusinessPlan"/>
      <w:bookmarkEnd w:id="1"/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The key components of a business plan are:</w:t>
      </w:r>
    </w:p>
    <w:p w:rsidR="007519FB" w:rsidRPr="007519FB" w:rsidRDefault="007519FB" w:rsidP="007519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lastRenderedPageBreak/>
        <w:t xml:space="preserve">The </w:t>
      </w:r>
      <w:hyperlink r:id="rId9" w:tooltip="what is a strategic plan" w:history="1">
        <w:r w:rsidRPr="007519FB">
          <w:rPr>
            <w:rFonts w:ascii="Trebuchet MS" w:eastAsia="Times New Roman" w:hAnsi="Trebuchet MS" w:cs="Times New Roman"/>
            <w:color w:val="0000FF"/>
            <w:sz w:val="20"/>
            <w:u w:val="single"/>
            <w:lang w:eastAsia="en-AU"/>
          </w:rPr>
          <w:t>strategic plan</w:t>
        </w:r>
      </w:hyperlink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that provides an overview of the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organisation's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goals and objectives</w:t>
      </w:r>
    </w:p>
    <w:p w:rsidR="007519FB" w:rsidRPr="007519FB" w:rsidRDefault="007519FB" w:rsidP="007519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</w:t>
      </w:r>
      <w:hyperlink r:id="rId10" w:tooltip="What is an operational plan" w:history="1">
        <w:r w:rsidRPr="007519FB">
          <w:rPr>
            <w:rFonts w:ascii="Trebuchet MS" w:eastAsia="Times New Roman" w:hAnsi="Trebuchet MS" w:cs="Times New Roman"/>
            <w:color w:val="0000FF"/>
            <w:sz w:val="20"/>
            <w:u w:val="single"/>
            <w:lang w:eastAsia="en-AU"/>
          </w:rPr>
          <w:t>operational plan</w:t>
        </w:r>
      </w:hyperlink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that details the work that must be done to pursue the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organisation's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goals and objectives.</w:t>
      </w:r>
    </w:p>
    <w:p w:rsidR="007519FB" w:rsidRPr="007519FB" w:rsidRDefault="007519FB" w:rsidP="007519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</w:t>
      </w:r>
      <w:hyperlink r:id="rId11" w:history="1">
        <w:r w:rsidRPr="007519FB">
          <w:rPr>
            <w:rFonts w:ascii="Trebuchet MS" w:eastAsia="Times New Roman" w:hAnsi="Trebuchet MS" w:cs="Times New Roman"/>
            <w:color w:val="0000FF"/>
            <w:sz w:val="20"/>
            <w:u w:val="single"/>
            <w:lang w:eastAsia="en-AU"/>
          </w:rPr>
          <w:t>financial plan or budget</w:t>
        </w:r>
      </w:hyperlink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that provides an estimate of how the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will perform financially as the operational plan is implemented.</w:t>
      </w:r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7519FB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Historical Information for Budgeting</w:t>
      </w:r>
      <w:bookmarkStart w:id="2" w:name="HistoricalInformation"/>
      <w:bookmarkEnd w:id="2"/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Unless the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is in its first year of existence, the audited financial accounts provide a wealth of information about how the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performs financially. For example, the financial </w:t>
      </w:r>
      <w:hyperlink r:id="rId12" w:tooltip="what is accounting?" w:history="1">
        <w:r w:rsidRPr="007519FB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accounting</w:t>
        </w:r>
      </w:hyperlink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system can provide detailed information on:</w:t>
      </w:r>
    </w:p>
    <w:p w:rsidR="007519FB" w:rsidRPr="007519FB" w:rsidRDefault="007519FB" w:rsidP="007519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Sales and other sources of income</w:t>
      </w:r>
    </w:p>
    <w:p w:rsidR="007519FB" w:rsidRPr="007519FB" w:rsidRDefault="007519FB" w:rsidP="007519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hyperlink r:id="rId13" w:history="1">
        <w:r w:rsidRPr="007519FB">
          <w:rPr>
            <w:rFonts w:ascii="Trebuchet MS" w:eastAsia="Times New Roman" w:hAnsi="Trebuchet MS" w:cs="Times New Roman"/>
            <w:color w:val="0000FF"/>
            <w:sz w:val="20"/>
            <w:u w:val="single"/>
            <w:lang w:eastAsia="en-AU"/>
          </w:rPr>
          <w:t>Gross profit</w:t>
        </w:r>
      </w:hyperlink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margins</w:t>
      </w:r>
    </w:p>
    <w:p w:rsidR="007519FB" w:rsidRPr="007519FB" w:rsidRDefault="007519FB" w:rsidP="007519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Overheads such as electricity, rates, maintenance, salaries, office costs, etc</w:t>
      </w:r>
    </w:p>
    <w:p w:rsidR="007519FB" w:rsidRPr="007519FB" w:rsidRDefault="007519FB" w:rsidP="007519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Loan repayments</w:t>
      </w:r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7519FB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Knowledge of Key Personnel</w:t>
      </w:r>
      <w:bookmarkStart w:id="3" w:name="KnowledgeKeyPersonnel"/>
      <w:bookmarkEnd w:id="3"/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It is probably a fairly dangerous prospect for one person to attempt to develop a budget for an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on their own. A much wiser strategy is to involve a team of people, each of whom is given the task to provide estimates of revenues (if any) and costs for a section or department of the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for which they have responsibility. It is likely that such individuals will be able to provide reasonably accurate forecasts of income and expenditure. However, they will also present a "wish list" which those in charge of the budgeting process will need to examine for financial feasibility.</w:t>
      </w:r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involvement of many people in the budgeting process greatly adds to how long it takes to produce a budget that is accepted by persons involved. From start to finish, it is necessary to allow a month in small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organisations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and three months in larger </w:t>
      </w:r>
      <w:proofErr w:type="spellStart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organisations</w:t>
      </w:r>
      <w:proofErr w:type="spellEnd"/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.</w:t>
      </w:r>
    </w:p>
    <w:p w:rsidR="007519FB" w:rsidRPr="007519FB" w:rsidRDefault="007519FB" w:rsidP="007519FB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hyperlink r:id="rId14" w:history="1">
        <w:r w:rsidRPr="007519FB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Copyright and Disclaimer</w:t>
        </w:r>
      </w:hyperlink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| </w:t>
      </w:r>
      <w:hyperlink r:id="rId15" w:history="1">
        <w:proofErr w:type="gramStart"/>
        <w:r w:rsidRPr="007519FB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About</w:t>
        </w:r>
        <w:proofErr w:type="gramEnd"/>
        <w:r w:rsidRPr="007519FB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 xml:space="preserve"> the author Leo Isaac</w:t>
        </w:r>
      </w:hyperlink>
      <w:r w:rsidRPr="007519FB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| </w:t>
      </w:r>
      <w:hyperlink r:id="rId16" w:history="1">
        <w:r w:rsidRPr="007519FB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Email Webmaster</w:t>
        </w:r>
      </w:hyperlink>
    </w:p>
    <w:p w:rsidR="008A2CDD" w:rsidRDefault="007519FB">
      <w:r>
        <w:t xml:space="preserve"> </w:t>
      </w:r>
    </w:p>
    <w:sectPr w:rsidR="008A2CDD" w:rsidSect="008A2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rabaik">
    <w:panose1 w:val="02000506030000020004"/>
    <w:charset w:val="00"/>
    <w:family w:val="auto"/>
    <w:pitch w:val="variable"/>
    <w:sig w:usb0="A000002F" w:usb1="0000600A" w:usb2="000004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47337"/>
    <w:multiLevelType w:val="multilevel"/>
    <w:tmpl w:val="E3A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4F7FEF"/>
    <w:multiLevelType w:val="multilevel"/>
    <w:tmpl w:val="9772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AF77D6"/>
    <w:multiLevelType w:val="multilevel"/>
    <w:tmpl w:val="620C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519FB"/>
    <w:rsid w:val="007519FB"/>
    <w:rsid w:val="008A2CDD"/>
    <w:rsid w:val="00A0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rabaik" w:eastAsiaTheme="minorHAnsi" w:hAnsi="Parabaik" w:cs="Parabaik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DD"/>
  </w:style>
  <w:style w:type="paragraph" w:styleId="Heading1">
    <w:name w:val="heading 1"/>
    <w:basedOn w:val="Normal"/>
    <w:link w:val="Heading1Char"/>
    <w:uiPriority w:val="9"/>
    <w:qFormat/>
    <w:rsid w:val="007519FB"/>
    <w:pPr>
      <w:spacing w:before="100" w:beforeAutospacing="1" w:after="0" w:line="240" w:lineRule="auto"/>
      <w:outlineLvl w:val="0"/>
    </w:pPr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7519FB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paragraph" w:styleId="Heading6">
    <w:name w:val="heading 6"/>
    <w:basedOn w:val="Normal"/>
    <w:link w:val="Heading6Char"/>
    <w:uiPriority w:val="9"/>
    <w:qFormat/>
    <w:rsid w:val="007519F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9FB"/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7519FB"/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7519FB"/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7519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519FB"/>
    <w:pPr>
      <w:spacing w:before="100" w:beforeAutospacing="1" w:after="100" w:afterAutospacing="1" w:line="300" w:lineRule="atLeast"/>
      <w:jc w:val="both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99227">
          <w:marLeft w:val="11"/>
          <w:marRight w:val="11"/>
          <w:marTop w:val="0"/>
          <w:marBottom w:val="0"/>
          <w:divBdr>
            <w:top w:val="single" w:sz="4" w:space="0" w:color="0000FF"/>
            <w:left w:val="single" w:sz="4" w:space="0" w:color="0000FF"/>
            <w:bottom w:val="none" w:sz="0" w:space="0" w:color="auto"/>
            <w:right w:val="single" w:sz="4" w:space="0" w:color="0000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leoisaac.com/fin/fin040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eoisaac.com/budget/bud033.htm" TargetMode="External"/><Relationship Id="rId12" Type="http://schemas.openxmlformats.org/officeDocument/2006/relationships/hyperlink" Target="http://www.leoisaac.com/fin/fin003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teacher@leoisaac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eoisaac.com/budget/bud033.htm" TargetMode="External"/><Relationship Id="rId11" Type="http://schemas.openxmlformats.org/officeDocument/2006/relationships/hyperlink" Target="http://www.leoisaac.com/budget/bud031.htm" TargetMode="External"/><Relationship Id="rId5" Type="http://schemas.openxmlformats.org/officeDocument/2006/relationships/hyperlink" Target="http://www.leoisaac.com/budget/bud033.htm" TargetMode="External"/><Relationship Id="rId15" Type="http://schemas.openxmlformats.org/officeDocument/2006/relationships/hyperlink" Target="http://profiles.google.com/110950026820686339835?rel=author" TargetMode="External"/><Relationship Id="rId10" Type="http://schemas.openxmlformats.org/officeDocument/2006/relationships/hyperlink" Target="http://www.leoisaac.com/operations/top025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oisaac.com/planning/index.htm" TargetMode="External"/><Relationship Id="rId14" Type="http://schemas.openxmlformats.org/officeDocument/2006/relationships/hyperlink" Target="http://www.leoisaac.com/disclaime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ds0929</dc:creator>
  <cp:lastModifiedBy>ds0929</cp:lastModifiedBy>
  <cp:revision>1</cp:revision>
  <dcterms:created xsi:type="dcterms:W3CDTF">2012-11-04T12:13:00Z</dcterms:created>
  <dcterms:modified xsi:type="dcterms:W3CDTF">2012-11-04T12:14:00Z</dcterms:modified>
</cp:coreProperties>
</file>