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1E0"/>
      </w:tblPr>
      <w:tblGrid>
        <w:gridCol w:w="16002"/>
      </w:tblGrid>
      <w:tr w:rsidR="00BE6A2B" w:rsidRPr="0056404D" w:rsidTr="009068B7">
        <w:trPr>
          <w:trHeight w:val="1438"/>
        </w:trPr>
        <w:tc>
          <w:tcPr>
            <w:tcW w:w="16002" w:type="dxa"/>
            <w:shd w:val="clear" w:color="auto" w:fill="D6E3BC"/>
          </w:tcPr>
          <w:p w:rsidR="0098188A" w:rsidRDefault="0098188A" w:rsidP="00EB05C4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8188A" w:rsidRDefault="0098188A" w:rsidP="00EB05C4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E6A2B" w:rsidRDefault="00BE6A2B" w:rsidP="00EB05C4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4C49">
              <w:rPr>
                <w:rFonts w:ascii="Arial" w:hAnsi="Arial" w:cs="Arial"/>
                <w:b/>
                <w:sz w:val="28"/>
                <w:szCs w:val="28"/>
              </w:rPr>
              <w:t>Assessment Validation Plan</w:t>
            </w:r>
          </w:p>
          <w:p w:rsidR="00F76F95" w:rsidRPr="002100D5" w:rsidRDefault="00F76F95" w:rsidP="00EB05C4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  <w:p w:rsidR="00BE6A2B" w:rsidRPr="00F76F95" w:rsidRDefault="00BE6A2B" w:rsidP="00EB05C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6F95">
              <w:rPr>
                <w:rFonts w:ascii="Arial" w:hAnsi="Arial" w:cs="Arial"/>
                <w:sz w:val="20"/>
                <w:szCs w:val="20"/>
              </w:rPr>
              <w:t xml:space="preserve">This form is </w:t>
            </w:r>
            <w:r w:rsidR="0087370F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Pr="00F76F95">
              <w:rPr>
                <w:rFonts w:ascii="Arial" w:hAnsi="Arial" w:cs="Arial"/>
                <w:sz w:val="20"/>
                <w:szCs w:val="20"/>
              </w:rPr>
              <w:t xml:space="preserve">used </w:t>
            </w:r>
            <w:r w:rsidR="0087370F">
              <w:rPr>
                <w:rFonts w:ascii="Arial" w:hAnsi="Arial" w:cs="Arial"/>
                <w:sz w:val="20"/>
                <w:szCs w:val="20"/>
              </w:rPr>
              <w:t xml:space="preserve">within the Section </w:t>
            </w:r>
            <w:r w:rsidRPr="00F76F95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87370F">
              <w:rPr>
                <w:rFonts w:ascii="Arial" w:hAnsi="Arial" w:cs="Arial"/>
                <w:sz w:val="20"/>
                <w:szCs w:val="20"/>
              </w:rPr>
              <w:t>recording</w:t>
            </w:r>
            <w:r w:rsidRPr="00F76F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370F">
              <w:rPr>
                <w:rFonts w:ascii="Arial" w:hAnsi="Arial" w:cs="Arial"/>
                <w:sz w:val="20"/>
                <w:szCs w:val="20"/>
              </w:rPr>
              <w:t>a</w:t>
            </w:r>
            <w:r w:rsidRPr="00F76F95">
              <w:rPr>
                <w:rFonts w:ascii="Arial" w:hAnsi="Arial" w:cs="Arial"/>
                <w:sz w:val="20"/>
                <w:szCs w:val="20"/>
              </w:rPr>
              <w:t xml:space="preserve">ssessment validation for each unit and qualification and reviewed and updated at least annually. </w:t>
            </w:r>
          </w:p>
          <w:p w:rsidR="00BE6A2B" w:rsidRPr="0056404D" w:rsidRDefault="00BE6A2B" w:rsidP="00EB05C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F76F95">
              <w:rPr>
                <w:rFonts w:ascii="Arial" w:hAnsi="Arial" w:cs="Arial"/>
                <w:sz w:val="20"/>
                <w:szCs w:val="20"/>
              </w:rPr>
              <w:t>To use this form online, click in the checkboxes then type in the shaded fields, otherwise it can also be printed and completed manually.</w:t>
            </w:r>
          </w:p>
        </w:tc>
      </w:tr>
      <w:tr w:rsidR="00BE6A2B" w:rsidRPr="0056404D" w:rsidTr="009068B7">
        <w:trPr>
          <w:trHeight w:val="434"/>
        </w:trPr>
        <w:tc>
          <w:tcPr>
            <w:tcW w:w="16002" w:type="dxa"/>
            <w:shd w:val="clear" w:color="auto" w:fill="D6E3BC"/>
            <w:vAlign w:val="center"/>
          </w:tcPr>
          <w:p w:rsidR="00603DDC" w:rsidRPr="00B30F5B" w:rsidRDefault="00BE6A2B" w:rsidP="009068B7">
            <w:pPr>
              <w:widowControl w:val="0"/>
              <w:tabs>
                <w:tab w:val="left" w:pos="3436"/>
                <w:tab w:val="left" w:pos="7972"/>
              </w:tabs>
              <w:ind w:left="3436" w:hanging="3402"/>
              <w:rPr>
                <w:rFonts w:ascii="Arial" w:hAnsi="Arial" w:cs="Arial"/>
                <w:sz w:val="20"/>
                <w:szCs w:val="20"/>
              </w:rPr>
            </w:pPr>
            <w:r w:rsidRPr="00B30F5B">
              <w:rPr>
                <w:rFonts w:ascii="Arial" w:hAnsi="Arial" w:cs="Arial"/>
                <w:sz w:val="20"/>
                <w:szCs w:val="20"/>
              </w:rPr>
              <w:t>Qualification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name  and number</w:t>
            </w:r>
            <w:r w:rsidRPr="00B30F5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03DDC">
              <w:rPr>
                <w:rFonts w:ascii="Arial" w:hAnsi="Arial" w:cs="Arial"/>
                <w:sz w:val="20"/>
                <w:szCs w:val="20"/>
              </w:rPr>
              <w:tab/>
            </w:r>
            <w:r w:rsidR="009068B7">
              <w:rPr>
                <w:rFonts w:ascii="Arial" w:hAnsi="Arial" w:cs="Arial"/>
                <w:b/>
                <w:i/>
                <w:szCs w:val="20"/>
              </w:rPr>
              <w:t>UEE30820 Certificate III in Electrotechnology-Electrician</w:t>
            </w:r>
          </w:p>
        </w:tc>
      </w:tr>
      <w:tr w:rsidR="00BE6A2B" w:rsidRPr="0056404D" w:rsidTr="009068B7">
        <w:trPr>
          <w:trHeight w:val="388"/>
        </w:trPr>
        <w:tc>
          <w:tcPr>
            <w:tcW w:w="16002" w:type="dxa"/>
            <w:shd w:val="clear" w:color="auto" w:fill="D6E3BC"/>
            <w:vAlign w:val="center"/>
          </w:tcPr>
          <w:p w:rsidR="00BE6A2B" w:rsidRDefault="00BE6A2B" w:rsidP="00550A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30F5B">
              <w:rPr>
                <w:rFonts w:ascii="Arial" w:hAnsi="Arial" w:cs="Arial"/>
                <w:b/>
                <w:sz w:val="20"/>
                <w:szCs w:val="20"/>
              </w:rPr>
              <w:t xml:space="preserve">Units </w:t>
            </w:r>
            <w:r w:rsidRPr="00B30F5B">
              <w:rPr>
                <w:rFonts w:ascii="Arial" w:hAnsi="Arial" w:cs="Arial"/>
                <w:sz w:val="20"/>
                <w:szCs w:val="20"/>
              </w:rPr>
              <w:t xml:space="preserve">(List below individual Units or Clusters of Units to be validated </w:t>
            </w:r>
            <w:r>
              <w:rPr>
                <w:rFonts w:ascii="Arial" w:hAnsi="Arial" w:cs="Arial"/>
                <w:sz w:val="20"/>
                <w:szCs w:val="20"/>
              </w:rPr>
              <w:t>both c</w:t>
            </w:r>
            <w:r w:rsidRPr="00B30F5B">
              <w:rPr>
                <w:rFonts w:ascii="Arial" w:hAnsi="Arial" w:cs="Arial"/>
                <w:sz w:val="20"/>
                <w:szCs w:val="20"/>
              </w:rPr>
              <w:t>ore &amp; elective )</w:t>
            </w:r>
          </w:p>
          <w:p w:rsidR="00C51747" w:rsidRPr="00B30F5B" w:rsidRDefault="00C51747" w:rsidP="00550A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05C4" w:rsidRDefault="00EB05C4"/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1E0"/>
      </w:tblPr>
      <w:tblGrid>
        <w:gridCol w:w="1565"/>
        <w:gridCol w:w="5805"/>
        <w:gridCol w:w="2977"/>
        <w:gridCol w:w="1417"/>
        <w:gridCol w:w="1417"/>
        <w:gridCol w:w="1417"/>
        <w:gridCol w:w="1417"/>
      </w:tblGrid>
      <w:tr w:rsidR="00EB1AC2" w:rsidRPr="002100D5" w:rsidTr="00DB1CE4">
        <w:trPr>
          <w:cantSplit/>
          <w:trHeight w:val="806"/>
          <w:tblHeader/>
        </w:trPr>
        <w:tc>
          <w:tcPr>
            <w:tcW w:w="1565" w:type="dxa"/>
            <w:shd w:val="clear" w:color="auto" w:fill="D6E3BC"/>
            <w:vAlign w:val="center"/>
          </w:tcPr>
          <w:p w:rsidR="00EB1AC2" w:rsidRPr="002100D5" w:rsidRDefault="00EB1AC2" w:rsidP="00EB05C4">
            <w:pPr>
              <w:widowControl w:val="0"/>
              <w:rPr>
                <w:rFonts w:ascii="Arial" w:hAnsi="Arial" w:cs="Arial"/>
                <w:b/>
                <w:sz w:val="18"/>
                <w:szCs w:val="20"/>
              </w:rPr>
            </w:pPr>
            <w:r w:rsidRPr="002100D5">
              <w:rPr>
                <w:rFonts w:ascii="Arial" w:hAnsi="Arial" w:cs="Arial"/>
                <w:b/>
                <w:sz w:val="18"/>
                <w:szCs w:val="20"/>
              </w:rPr>
              <w:t>Unit No</w:t>
            </w:r>
          </w:p>
        </w:tc>
        <w:tc>
          <w:tcPr>
            <w:tcW w:w="5805" w:type="dxa"/>
            <w:shd w:val="clear" w:color="auto" w:fill="D6E3BC"/>
            <w:vAlign w:val="center"/>
          </w:tcPr>
          <w:p w:rsidR="00EB1AC2" w:rsidRPr="002100D5" w:rsidRDefault="00EB1AC2" w:rsidP="00EB05C4">
            <w:pPr>
              <w:widowControl w:val="0"/>
              <w:rPr>
                <w:rFonts w:ascii="Arial" w:hAnsi="Arial" w:cs="Arial"/>
                <w:b/>
                <w:sz w:val="18"/>
                <w:szCs w:val="20"/>
              </w:rPr>
            </w:pPr>
            <w:r w:rsidRPr="002100D5">
              <w:rPr>
                <w:rFonts w:ascii="Arial" w:hAnsi="Arial" w:cs="Arial"/>
                <w:b/>
                <w:sz w:val="18"/>
                <w:szCs w:val="20"/>
              </w:rPr>
              <w:t>Unit Name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EB1AC2" w:rsidRPr="002100D5" w:rsidRDefault="00EB1AC2" w:rsidP="00EB05C4">
            <w:pPr>
              <w:widowControl w:val="0"/>
              <w:rPr>
                <w:rFonts w:ascii="Arial" w:hAnsi="Arial" w:cs="Arial"/>
                <w:sz w:val="18"/>
                <w:szCs w:val="20"/>
              </w:rPr>
            </w:pPr>
            <w:r w:rsidRPr="002100D5">
              <w:rPr>
                <w:rFonts w:ascii="Arial" w:hAnsi="Arial" w:cs="Arial"/>
                <w:b/>
                <w:sz w:val="18"/>
                <w:szCs w:val="20"/>
              </w:rPr>
              <w:t>Responsibility</w:t>
            </w:r>
            <w:r w:rsidRPr="002100D5">
              <w:rPr>
                <w:rFonts w:ascii="Arial" w:hAnsi="Arial" w:cs="Arial"/>
                <w:sz w:val="18"/>
                <w:szCs w:val="20"/>
              </w:rPr>
              <w:br/>
              <w:t>(Insert Team Leader’s name)</w:t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EB1AC2" w:rsidRPr="002100D5" w:rsidRDefault="00EB1AC2" w:rsidP="00EB05C4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100D5">
              <w:rPr>
                <w:rFonts w:ascii="Arial" w:hAnsi="Arial" w:cs="Arial"/>
                <w:b/>
                <w:sz w:val="18"/>
                <w:szCs w:val="20"/>
              </w:rPr>
              <w:t>Date for Completion</w:t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EB1AC2" w:rsidRPr="002100D5" w:rsidRDefault="00EB1AC2" w:rsidP="00EB05C4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100D5">
              <w:rPr>
                <w:rFonts w:ascii="Arial" w:hAnsi="Arial" w:cs="Arial"/>
                <w:b/>
                <w:sz w:val="18"/>
                <w:szCs w:val="20"/>
              </w:rPr>
              <w:t>Date of next review</w:t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EB1AC2" w:rsidRPr="002100D5" w:rsidRDefault="00EB1AC2" w:rsidP="00E02CF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100D5">
              <w:rPr>
                <w:rFonts w:ascii="Arial" w:hAnsi="Arial" w:cs="Arial"/>
                <w:b/>
                <w:sz w:val="18"/>
                <w:szCs w:val="20"/>
              </w:rPr>
              <w:t>Validation</w:t>
            </w:r>
          </w:p>
          <w:p w:rsidR="00EB1AC2" w:rsidRPr="002100D5" w:rsidRDefault="00EB1AC2" w:rsidP="00E02CF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100D5">
              <w:rPr>
                <w:rFonts w:ascii="Arial" w:hAnsi="Arial" w:cs="Arial"/>
                <w:b/>
                <w:sz w:val="18"/>
                <w:szCs w:val="20"/>
              </w:rPr>
              <w:t>Completed</w:t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EB1AC2" w:rsidRPr="002100D5" w:rsidRDefault="00EB1AC2" w:rsidP="00E02CF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100D5">
              <w:rPr>
                <w:rFonts w:ascii="Arial" w:hAnsi="Arial" w:cs="Arial"/>
                <w:b/>
                <w:sz w:val="18"/>
                <w:szCs w:val="20"/>
              </w:rPr>
              <w:t>Validated Assessment loaded to Team Shares</w:t>
            </w:r>
          </w:p>
        </w:tc>
      </w:tr>
      <w:tr w:rsidR="00613C7F" w:rsidRPr="0056404D" w:rsidTr="00DB1CE4">
        <w:trPr>
          <w:cantSplit/>
          <w:trHeight w:val="283"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lastRenderedPageBreak/>
              <w:t>HLTAID009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Provide cardiopulmonary resuscitation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635BE6">
              <w:rPr>
                <w:rFonts w:ascii="Calibri" w:hAnsi="Calibri" w:cs="Arial"/>
                <w:sz w:val="20"/>
                <w:szCs w:val="20"/>
              </w:rPr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613C7F" w:rsidRPr="00635B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635B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635B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635B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635B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635BE6">
              <w:rPr>
                <w:rFonts w:ascii="Calibri" w:hAnsi="Calibri" w:cs="Arial"/>
                <w:sz w:val="20"/>
                <w:szCs w:val="20"/>
              </w:rPr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613C7F" w:rsidRPr="00635B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635B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635B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635B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635B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56404D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UEECD0007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Apply work health and safety regulations, codes and practices in the workplace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635BE6">
              <w:rPr>
                <w:rFonts w:ascii="Calibri" w:hAnsi="Calibri" w:cs="Arial"/>
                <w:sz w:val="20"/>
                <w:szCs w:val="20"/>
              </w:rPr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613C7F" w:rsidRPr="00635B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635B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635B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635B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635B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635BE6">
              <w:rPr>
                <w:rFonts w:ascii="Calibri" w:hAnsi="Calibri" w:cs="Arial"/>
                <w:sz w:val="20"/>
                <w:szCs w:val="20"/>
              </w:rPr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613C7F" w:rsidRPr="00635B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635B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635B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635B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635B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D65F12" w:rsidTr="00DB1CE4">
        <w:trPr>
          <w:cantSplit/>
          <w:trHeight w:val="266"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UEECD0016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Document and apply measures to control WHS risks associated with electrotechnology work*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D65F12">
              <w:rPr>
                <w:rFonts w:ascii="Calibri" w:hAnsi="Calibri" w:cs="Arial"/>
                <w:sz w:val="20"/>
                <w:szCs w:val="20"/>
              </w:rPr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613C7F" w:rsidRPr="00D65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D65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D65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D65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D65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D65F12">
              <w:rPr>
                <w:rFonts w:ascii="Calibri" w:hAnsi="Calibri" w:cs="Arial"/>
                <w:sz w:val="20"/>
                <w:szCs w:val="20"/>
              </w:rPr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613C7F" w:rsidRPr="00D65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D65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D65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D65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C7F" w:rsidRPr="00D65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56404D" w:rsidTr="00DB1CE4">
        <w:trPr>
          <w:cantSplit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UEECD0019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Fabricate, assemble and dismantle utilities industry components*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613C7F" w:rsidRPr="00D65F12" w:rsidRDefault="00613C7F" w:rsidP="006B6693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613C7F" w:rsidRPr="00D65F12" w:rsidRDefault="00613C7F" w:rsidP="006B6693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D65F12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UEECD0020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Fix and secure electrotechnology equipment*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D65F12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UEECD0044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Solve problems in multiple path circuits*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D65F12" w:rsidTr="00DB1CE4">
        <w:trPr>
          <w:cantSplit/>
          <w:trHeight w:val="271"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UEECD0046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Solve problems in single path circuits*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D65F12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UEECD0051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Use drawings, diagrams, schedules, standards, codes and specifications*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D65F12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UEECO0023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Participate in electrical work and competency development activities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E02CFE" w:rsidTr="00DB1CE4">
        <w:trPr>
          <w:cantSplit/>
          <w:trHeight w:val="283"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UEEEL0003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Arrange circuits, control and protection for electrical installations*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D65F12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UEEEL0005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Develop and connect electrical control circuits*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D65F12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UEEEL0008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Evaluate and modify low voltage heating equipment and controls*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56404D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UEEEL0009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Evaluate and modify low voltage lighting circuits, equipment and controls*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D65F12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UEEEL0010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Evaluate and modify low voltage socket outlets circuits*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613C7F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13C7F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D65F12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UEEEL0012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Install low voltage wiring, appliances, switchgear and associated accessories*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D65F12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UEEEL0014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Isolate, test and troubleshoot low voltage electrical circuits*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BB0624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D65F12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UEEEL0018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Select wiring systems and select cables for low voltage electrical installations*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B30F5B" w:rsidRDefault="00613C7F" w:rsidP="00442B2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D65F12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lastRenderedPageBreak/>
              <w:t>UEEEL0019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Solve problems in direct current (d.c.) machines*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B30F5B" w:rsidRDefault="00613C7F" w:rsidP="00442B2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D65F12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UEEEL0020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Solve problems in low voltage a.c. circuits*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BB0624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D65F12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UEEEL0021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Solve problems in magnetic and electromagnetic devices*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BB0624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B30F5B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UEEEL0023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Terminate cables, cords and accessories for low voltage circuits*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BB0624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B30F5B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UEEEL0024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Test and connect alternating current (a.c.) rotating machines*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BB0624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2A5B1C" w:rsidP="00442B2E">
            <w:pPr>
              <w:widowControl w:val="0"/>
              <w:spacing w:before="40"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65F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D65F1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65F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56404D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UEEEL0025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Test and connect transformers*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56404D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UEEEL0039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Design, install and verify compliance and functionality of general electrical installations*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56404D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UEEEL0047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Identify, shut down and restart systems with alternate supplies*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56404D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UEERE0001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Apply environmentally and sustainable procedures in the energy sector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56404D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UETDRRF004</w:t>
            </w:r>
          </w:p>
        </w:tc>
        <w:tc>
          <w:tcPr>
            <w:tcW w:w="5805" w:type="dxa"/>
            <w:shd w:val="clear" w:color="auto" w:fill="D6E3BC"/>
          </w:tcPr>
          <w:p w:rsidR="00613C7F" w:rsidRPr="00613C7F" w:rsidRDefault="00613C7F" w:rsidP="00426D59">
            <w:pPr>
              <w:pStyle w:val="BodyText"/>
              <w:rPr>
                <w:sz w:val="22"/>
                <w:lang w:val="en-NZ"/>
              </w:rPr>
            </w:pPr>
            <w:r w:rsidRPr="00613C7F">
              <w:rPr>
                <w:sz w:val="22"/>
              </w:rPr>
              <w:t>Perform rescue from a live LV panel*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0F0917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56404D" w:rsidTr="006D49C4">
        <w:trPr>
          <w:cantSplit/>
        </w:trPr>
        <w:tc>
          <w:tcPr>
            <w:tcW w:w="1565" w:type="dxa"/>
            <w:shd w:val="clear" w:color="auto" w:fill="D6E3BC"/>
          </w:tcPr>
          <w:p w:rsidR="00613C7F" w:rsidRDefault="00613C7F" w:rsidP="00426D59">
            <w:pPr>
              <w:pStyle w:val="BodyText"/>
              <w:rPr>
                <w:lang w:val="en-NZ"/>
              </w:rPr>
            </w:pPr>
            <w:r w:rsidRPr="00915FF9">
              <w:t>UEEDV0005</w:t>
            </w:r>
          </w:p>
        </w:tc>
        <w:tc>
          <w:tcPr>
            <w:tcW w:w="5805" w:type="dxa"/>
            <w:shd w:val="clear" w:color="auto" w:fill="D6E3BC"/>
          </w:tcPr>
          <w:p w:rsidR="00613C7F" w:rsidRDefault="00613C7F" w:rsidP="00426D59">
            <w:pPr>
              <w:pStyle w:val="BodyText"/>
              <w:rPr>
                <w:lang w:val="en-NZ"/>
              </w:rPr>
            </w:pPr>
            <w:r w:rsidRPr="00915FF9">
              <w:t>Install and maintain cabling for multiple access to telecommunication services*</w:t>
            </w:r>
          </w:p>
        </w:tc>
        <w:tc>
          <w:tcPr>
            <w:tcW w:w="2977" w:type="dxa"/>
            <w:shd w:val="clear" w:color="auto" w:fill="D6E3BC"/>
          </w:tcPr>
          <w:p w:rsidR="00613C7F" w:rsidRDefault="00613C7F" w:rsidP="00426D59">
            <w:pPr>
              <w:pStyle w:val="BodyText"/>
              <w:rPr>
                <w:lang w:val="en-NZ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E02CFE" w:rsidTr="006D49C4">
        <w:trPr>
          <w:cantSplit/>
          <w:trHeight w:val="283"/>
        </w:trPr>
        <w:tc>
          <w:tcPr>
            <w:tcW w:w="1565" w:type="dxa"/>
            <w:shd w:val="clear" w:color="auto" w:fill="D6E3BC"/>
          </w:tcPr>
          <w:p w:rsidR="00613C7F" w:rsidRDefault="00613C7F" w:rsidP="00426D59">
            <w:pPr>
              <w:pStyle w:val="BodyText"/>
              <w:rPr>
                <w:lang w:val="en-NZ"/>
              </w:rPr>
            </w:pPr>
            <w:r w:rsidRPr="00915FF9">
              <w:t>UEEDV0008</w:t>
            </w:r>
          </w:p>
        </w:tc>
        <w:tc>
          <w:tcPr>
            <w:tcW w:w="5805" w:type="dxa"/>
            <w:shd w:val="clear" w:color="auto" w:fill="D6E3BC"/>
          </w:tcPr>
          <w:p w:rsidR="00613C7F" w:rsidRDefault="00613C7F" w:rsidP="00426D59">
            <w:pPr>
              <w:pStyle w:val="BodyText"/>
              <w:rPr>
                <w:lang w:val="en-NZ"/>
              </w:rPr>
            </w:pPr>
            <w:r w:rsidRPr="00915FF9">
              <w:t>Install, modify and verify coaxial and structured communication copper cabling*</w:t>
            </w:r>
          </w:p>
        </w:tc>
        <w:tc>
          <w:tcPr>
            <w:tcW w:w="2977" w:type="dxa"/>
            <w:shd w:val="clear" w:color="auto" w:fill="D6E3BC"/>
          </w:tcPr>
          <w:p w:rsidR="00613C7F" w:rsidRDefault="00613C7F" w:rsidP="00426D59">
            <w:pPr>
              <w:pStyle w:val="BodyText"/>
              <w:rPr>
                <w:lang w:val="en-NZ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E02CFE" w:rsidRDefault="00613C7F" w:rsidP="00442B2E">
            <w:pPr>
              <w:pStyle w:val="BodyText"/>
              <w:keepNext w:val="0"/>
              <w:keepLines w:val="0"/>
              <w:widowControl w:val="0"/>
              <w:spacing w:before="0" w:after="40"/>
              <w:rPr>
                <w:rFonts w:ascii="Calibri" w:hAnsi="Calibri"/>
                <w:sz w:val="18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E02CFE" w:rsidRDefault="002A5B1C" w:rsidP="00442B2E">
            <w:pPr>
              <w:pStyle w:val="BodyText"/>
              <w:keepNext w:val="0"/>
              <w:keepLines w:val="0"/>
              <w:widowControl w:val="0"/>
              <w:spacing w:before="0" w:after="40"/>
              <w:jc w:val="center"/>
              <w:rPr>
                <w:rFonts w:ascii="Calibri" w:hAnsi="Calibri"/>
                <w:sz w:val="18"/>
              </w:rPr>
            </w:pPr>
            <w:r w:rsidRPr="00E02CFE">
              <w:rPr>
                <w:rFonts w:ascii="Calibri" w:hAnsi="Calibri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E02CFE"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 w:rsidRPr="00E02CFE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E02CFE" w:rsidRDefault="002A5B1C" w:rsidP="00442B2E">
            <w:pPr>
              <w:pStyle w:val="BodyText"/>
              <w:keepNext w:val="0"/>
              <w:keepLines w:val="0"/>
              <w:widowControl w:val="0"/>
              <w:spacing w:before="0" w:after="40"/>
              <w:jc w:val="center"/>
              <w:rPr>
                <w:rFonts w:ascii="Calibri" w:hAnsi="Calibri"/>
                <w:sz w:val="18"/>
              </w:rPr>
            </w:pPr>
            <w:r w:rsidRPr="00E02CFE">
              <w:rPr>
                <w:rFonts w:ascii="Calibri" w:hAnsi="Calibri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E02CFE"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 w:rsidRPr="00E02CFE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13C7F" w:rsidRPr="00E02CFE" w:rsidTr="00DB1CE4">
        <w:trPr>
          <w:cantSplit/>
          <w:trHeight w:val="283"/>
        </w:trPr>
        <w:tc>
          <w:tcPr>
            <w:tcW w:w="1565" w:type="dxa"/>
            <w:shd w:val="clear" w:color="auto" w:fill="D6E3BC"/>
          </w:tcPr>
          <w:p w:rsidR="00613C7F" w:rsidRDefault="00613C7F" w:rsidP="00426D59">
            <w:pPr>
              <w:pStyle w:val="BodyText"/>
              <w:rPr>
                <w:lang w:val="en-NZ"/>
              </w:rPr>
            </w:pPr>
            <w:r w:rsidRPr="00915FF9">
              <w:t>UEEEL0046</w:t>
            </w:r>
          </w:p>
        </w:tc>
        <w:tc>
          <w:tcPr>
            <w:tcW w:w="5805" w:type="dxa"/>
            <w:shd w:val="clear" w:color="auto" w:fill="D6E3BC"/>
          </w:tcPr>
          <w:p w:rsidR="00613C7F" w:rsidRDefault="00613C7F" w:rsidP="00426D59">
            <w:pPr>
              <w:pStyle w:val="BodyText"/>
              <w:rPr>
                <w:lang w:val="en-NZ"/>
              </w:rPr>
            </w:pPr>
            <w:r w:rsidRPr="00915FF9">
              <w:t>Find and repair faults in LV d.c. electrical apparatus and circuits*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E02CFE" w:rsidTr="00DB1CE4">
        <w:trPr>
          <w:cantSplit/>
          <w:trHeight w:val="283"/>
        </w:trPr>
        <w:tc>
          <w:tcPr>
            <w:tcW w:w="1565" w:type="dxa"/>
            <w:shd w:val="clear" w:color="auto" w:fill="D6E3BC"/>
          </w:tcPr>
          <w:p w:rsidR="00613C7F" w:rsidRDefault="00613C7F" w:rsidP="00426D59">
            <w:pPr>
              <w:pStyle w:val="BodyText"/>
              <w:rPr>
                <w:lang w:val="en-NZ"/>
              </w:rPr>
            </w:pPr>
            <w:r w:rsidRPr="00915FF9">
              <w:t>UEEEL0069</w:t>
            </w:r>
          </w:p>
        </w:tc>
        <w:tc>
          <w:tcPr>
            <w:tcW w:w="5805" w:type="dxa"/>
            <w:shd w:val="clear" w:color="auto" w:fill="D6E3BC"/>
          </w:tcPr>
          <w:p w:rsidR="00613C7F" w:rsidRDefault="00613C7F" w:rsidP="00426D59">
            <w:pPr>
              <w:pStyle w:val="BodyText"/>
              <w:rPr>
                <w:lang w:val="en-NZ"/>
              </w:rPr>
            </w:pPr>
            <w:r w:rsidRPr="00915FF9">
              <w:t>Select and arrange equipment for special LV electrical installations*</w:t>
            </w: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56404D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E02CFE" w:rsidRDefault="00613C7F" w:rsidP="00442B2E">
            <w:pPr>
              <w:pStyle w:val="BodyText"/>
              <w:keepNext w:val="0"/>
              <w:keepLines w:val="0"/>
              <w:widowControl w:val="0"/>
              <w:spacing w:before="0" w:after="40"/>
              <w:rPr>
                <w:rFonts w:ascii="Calibri" w:hAnsi="Calibri"/>
                <w:sz w:val="18"/>
              </w:rPr>
            </w:pPr>
          </w:p>
        </w:tc>
        <w:tc>
          <w:tcPr>
            <w:tcW w:w="5805" w:type="dxa"/>
            <w:shd w:val="clear" w:color="auto" w:fill="D6E3BC"/>
          </w:tcPr>
          <w:p w:rsidR="00613C7F" w:rsidRPr="00E02CFE" w:rsidRDefault="00613C7F" w:rsidP="00442B2E">
            <w:pPr>
              <w:pStyle w:val="BodyText"/>
              <w:keepNext w:val="0"/>
              <w:keepLines w:val="0"/>
              <w:widowControl w:val="0"/>
              <w:spacing w:before="0" w:after="40"/>
              <w:rPr>
                <w:rFonts w:ascii="Calibri" w:hAnsi="Calibri"/>
                <w:sz w:val="18"/>
              </w:rPr>
            </w:pP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E02CFE" w:rsidTr="00DB1CE4">
        <w:trPr>
          <w:cantSplit/>
          <w:trHeight w:val="283"/>
        </w:trPr>
        <w:tc>
          <w:tcPr>
            <w:tcW w:w="1565" w:type="dxa"/>
            <w:shd w:val="clear" w:color="auto" w:fill="D6E3BC"/>
          </w:tcPr>
          <w:p w:rsidR="00613C7F" w:rsidRPr="00E02CFE" w:rsidRDefault="00613C7F" w:rsidP="00442B2E">
            <w:pPr>
              <w:pStyle w:val="BodyText"/>
              <w:keepNext w:val="0"/>
              <w:keepLines w:val="0"/>
              <w:widowControl w:val="0"/>
              <w:spacing w:before="0" w:after="40"/>
              <w:rPr>
                <w:rFonts w:ascii="Calibri" w:hAnsi="Calibri"/>
                <w:sz w:val="18"/>
              </w:rPr>
            </w:pPr>
          </w:p>
        </w:tc>
        <w:tc>
          <w:tcPr>
            <w:tcW w:w="5805" w:type="dxa"/>
            <w:shd w:val="clear" w:color="auto" w:fill="D6E3BC"/>
          </w:tcPr>
          <w:p w:rsidR="00613C7F" w:rsidRPr="00E02CFE" w:rsidRDefault="00613C7F" w:rsidP="00442B2E">
            <w:pPr>
              <w:pStyle w:val="BodyText"/>
              <w:keepNext w:val="0"/>
              <w:keepLines w:val="0"/>
              <w:widowControl w:val="0"/>
              <w:spacing w:before="0" w:after="40"/>
              <w:rPr>
                <w:rFonts w:ascii="Calibri" w:hAnsi="Calibri"/>
                <w:sz w:val="18"/>
              </w:rPr>
            </w:pP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56404D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C51747" w:rsidRDefault="00613C7F" w:rsidP="00442B2E">
            <w:pPr>
              <w:pStyle w:val="BodyText"/>
              <w:keepNext w:val="0"/>
              <w:keepLines w:val="0"/>
              <w:widowControl w:val="0"/>
              <w:spacing w:before="0" w:after="40"/>
              <w:rPr>
                <w:rFonts w:ascii="Calibri" w:hAnsi="Calibri"/>
                <w:sz w:val="18"/>
                <w:lang w:val="en-NZ"/>
              </w:rPr>
            </w:pPr>
          </w:p>
        </w:tc>
        <w:tc>
          <w:tcPr>
            <w:tcW w:w="5805" w:type="dxa"/>
            <w:shd w:val="clear" w:color="auto" w:fill="D6E3BC"/>
          </w:tcPr>
          <w:p w:rsidR="00613C7F" w:rsidRPr="00C51747" w:rsidRDefault="00613C7F" w:rsidP="00442B2E">
            <w:pPr>
              <w:pStyle w:val="BodyText"/>
              <w:keepNext w:val="0"/>
              <w:keepLines w:val="0"/>
              <w:widowControl w:val="0"/>
              <w:spacing w:before="0" w:after="40"/>
              <w:rPr>
                <w:rFonts w:ascii="Calibri" w:hAnsi="Calibri"/>
                <w:sz w:val="18"/>
                <w:lang w:val="en-NZ"/>
              </w:rPr>
            </w:pP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56404D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E02CFE" w:rsidRDefault="00613C7F" w:rsidP="00442B2E">
            <w:pPr>
              <w:pStyle w:val="BodyText"/>
              <w:keepNext w:val="0"/>
              <w:keepLines w:val="0"/>
              <w:widowControl w:val="0"/>
              <w:spacing w:before="0" w:after="40"/>
              <w:rPr>
                <w:rFonts w:ascii="Calibri" w:hAnsi="Calibri"/>
                <w:sz w:val="18"/>
              </w:rPr>
            </w:pPr>
          </w:p>
        </w:tc>
        <w:tc>
          <w:tcPr>
            <w:tcW w:w="5805" w:type="dxa"/>
            <w:shd w:val="clear" w:color="auto" w:fill="D6E3BC"/>
          </w:tcPr>
          <w:p w:rsidR="00613C7F" w:rsidRPr="00E02CFE" w:rsidRDefault="00613C7F" w:rsidP="00442B2E">
            <w:pPr>
              <w:pStyle w:val="BodyText"/>
              <w:keepNext w:val="0"/>
              <w:keepLines w:val="0"/>
              <w:widowControl w:val="0"/>
              <w:spacing w:before="0" w:after="40"/>
              <w:rPr>
                <w:rFonts w:ascii="Calibri" w:hAnsi="Calibri"/>
                <w:sz w:val="18"/>
              </w:rPr>
            </w:pP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442B2E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56404D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C51747" w:rsidRDefault="00613C7F" w:rsidP="00442B2E">
            <w:pPr>
              <w:pStyle w:val="BodyText"/>
              <w:keepNext w:val="0"/>
              <w:keepLines w:val="0"/>
              <w:widowControl w:val="0"/>
              <w:spacing w:before="0" w:after="40"/>
              <w:rPr>
                <w:rFonts w:ascii="Calibri" w:hAnsi="Calibri"/>
                <w:sz w:val="18"/>
                <w:lang w:val="en-NZ"/>
              </w:rPr>
            </w:pPr>
          </w:p>
        </w:tc>
        <w:tc>
          <w:tcPr>
            <w:tcW w:w="5805" w:type="dxa"/>
            <w:shd w:val="clear" w:color="auto" w:fill="D6E3BC"/>
          </w:tcPr>
          <w:p w:rsidR="00613C7F" w:rsidRPr="00C51747" w:rsidRDefault="00613C7F" w:rsidP="00442B2E">
            <w:pPr>
              <w:pStyle w:val="BodyText"/>
              <w:keepNext w:val="0"/>
              <w:keepLines w:val="0"/>
              <w:widowControl w:val="0"/>
              <w:spacing w:before="0" w:after="40"/>
              <w:rPr>
                <w:rFonts w:ascii="Calibri" w:hAnsi="Calibri"/>
                <w:sz w:val="18"/>
                <w:lang w:val="en-NZ"/>
              </w:rPr>
            </w:pP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0F0917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56404D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C51747" w:rsidRDefault="00613C7F" w:rsidP="00442B2E">
            <w:pPr>
              <w:pStyle w:val="BodyText"/>
              <w:keepNext w:val="0"/>
              <w:keepLines w:val="0"/>
              <w:widowControl w:val="0"/>
              <w:spacing w:before="0" w:after="40"/>
              <w:rPr>
                <w:rFonts w:ascii="Calibri" w:hAnsi="Calibri"/>
                <w:sz w:val="18"/>
                <w:lang w:val="en-NZ"/>
              </w:rPr>
            </w:pPr>
          </w:p>
        </w:tc>
        <w:tc>
          <w:tcPr>
            <w:tcW w:w="5805" w:type="dxa"/>
            <w:shd w:val="clear" w:color="auto" w:fill="D6E3BC"/>
          </w:tcPr>
          <w:p w:rsidR="00613C7F" w:rsidRPr="00C51747" w:rsidRDefault="00613C7F" w:rsidP="00442B2E">
            <w:pPr>
              <w:pStyle w:val="BodyText"/>
              <w:keepNext w:val="0"/>
              <w:keepLines w:val="0"/>
              <w:widowControl w:val="0"/>
              <w:spacing w:before="0" w:after="40"/>
              <w:rPr>
                <w:rFonts w:ascii="Calibri" w:hAnsi="Calibri"/>
                <w:sz w:val="18"/>
                <w:lang w:val="en-NZ"/>
              </w:rPr>
            </w:pP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0F0917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56404D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C51747" w:rsidRDefault="00613C7F" w:rsidP="00442B2E">
            <w:pPr>
              <w:pStyle w:val="BodyText"/>
              <w:keepNext w:val="0"/>
              <w:keepLines w:val="0"/>
              <w:widowControl w:val="0"/>
              <w:spacing w:before="0" w:after="40"/>
              <w:rPr>
                <w:rFonts w:ascii="Calibri" w:hAnsi="Calibri"/>
                <w:sz w:val="18"/>
                <w:lang w:val="en-NZ"/>
              </w:rPr>
            </w:pPr>
          </w:p>
        </w:tc>
        <w:tc>
          <w:tcPr>
            <w:tcW w:w="5805" w:type="dxa"/>
            <w:shd w:val="clear" w:color="auto" w:fill="D6E3BC"/>
          </w:tcPr>
          <w:p w:rsidR="00613C7F" w:rsidRPr="00C51747" w:rsidRDefault="00613C7F" w:rsidP="00442B2E">
            <w:pPr>
              <w:pStyle w:val="BodyText"/>
              <w:keepNext w:val="0"/>
              <w:keepLines w:val="0"/>
              <w:widowControl w:val="0"/>
              <w:spacing w:before="0" w:after="40"/>
              <w:rPr>
                <w:rFonts w:ascii="Calibri" w:hAnsi="Calibri"/>
                <w:sz w:val="18"/>
                <w:lang w:val="en-NZ"/>
              </w:rPr>
            </w:pP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D65F12" w:rsidRDefault="00613C7F" w:rsidP="000F0917">
            <w:pPr>
              <w:widowControl w:val="0"/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56404D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C454FB" w:rsidRDefault="00613C7F" w:rsidP="00442B2E">
            <w:pPr>
              <w:pStyle w:val="BodyText"/>
              <w:keepNext w:val="0"/>
              <w:keepLines w:val="0"/>
              <w:widowControl w:val="0"/>
              <w:spacing w:before="0" w:after="40"/>
              <w:rPr>
                <w:rFonts w:ascii="Calibri" w:hAnsi="Calibri"/>
                <w:sz w:val="18"/>
              </w:rPr>
            </w:pPr>
          </w:p>
        </w:tc>
        <w:tc>
          <w:tcPr>
            <w:tcW w:w="5805" w:type="dxa"/>
            <w:shd w:val="clear" w:color="auto" w:fill="D6E3BC"/>
          </w:tcPr>
          <w:p w:rsidR="00613C7F" w:rsidRPr="00C454FB" w:rsidRDefault="00613C7F" w:rsidP="00442B2E">
            <w:pPr>
              <w:pStyle w:val="BodyText"/>
              <w:keepNext w:val="0"/>
              <w:keepLines w:val="0"/>
              <w:widowControl w:val="0"/>
              <w:spacing w:before="0" w:after="40"/>
              <w:rPr>
                <w:rFonts w:ascii="Calibri" w:hAnsi="Calibri"/>
                <w:sz w:val="18"/>
              </w:rPr>
            </w:pP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0F0917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13C7F" w:rsidRPr="0056404D" w:rsidTr="00DB1CE4">
        <w:trPr>
          <w:cantSplit/>
        </w:trPr>
        <w:tc>
          <w:tcPr>
            <w:tcW w:w="1565" w:type="dxa"/>
            <w:shd w:val="clear" w:color="auto" w:fill="D6E3BC"/>
          </w:tcPr>
          <w:p w:rsidR="00613C7F" w:rsidRPr="00C454FB" w:rsidRDefault="00613C7F" w:rsidP="00442B2E">
            <w:pPr>
              <w:pStyle w:val="BodyText"/>
              <w:keepNext w:val="0"/>
              <w:keepLines w:val="0"/>
              <w:widowControl w:val="0"/>
              <w:spacing w:before="0" w:after="40"/>
              <w:rPr>
                <w:rFonts w:ascii="Calibri" w:hAnsi="Calibri"/>
                <w:sz w:val="18"/>
              </w:rPr>
            </w:pPr>
          </w:p>
        </w:tc>
        <w:tc>
          <w:tcPr>
            <w:tcW w:w="5805" w:type="dxa"/>
            <w:shd w:val="clear" w:color="auto" w:fill="D6E3BC"/>
          </w:tcPr>
          <w:p w:rsidR="00613C7F" w:rsidRPr="00C454FB" w:rsidRDefault="00613C7F" w:rsidP="00442B2E">
            <w:pPr>
              <w:pStyle w:val="BodyText"/>
              <w:keepNext w:val="0"/>
              <w:keepLines w:val="0"/>
              <w:widowControl w:val="0"/>
              <w:spacing w:before="0" w:after="40"/>
              <w:rPr>
                <w:rFonts w:ascii="Calibri" w:hAnsi="Calibri"/>
                <w:sz w:val="18"/>
              </w:rPr>
            </w:pPr>
          </w:p>
        </w:tc>
        <w:tc>
          <w:tcPr>
            <w:tcW w:w="297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0F0917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613C7F" w:rsidP="00442B2E">
            <w:pPr>
              <w:widowControl w:val="0"/>
              <w:spacing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613C7F" w:rsidRPr="00635BE6" w:rsidRDefault="002A5B1C" w:rsidP="00442B2E">
            <w:pPr>
              <w:widowControl w:val="0"/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35BE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7F" w:rsidRPr="00635BE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35BE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:rsidR="00910E3C" w:rsidRDefault="00910E3C" w:rsidP="002100D5">
      <w:pPr>
        <w:rPr>
          <w:rFonts w:ascii="Arial" w:hAnsi="Arial" w:cs="Arial"/>
          <w:b/>
          <w:sz w:val="22"/>
          <w:szCs w:val="22"/>
        </w:rPr>
      </w:pPr>
    </w:p>
    <w:p w:rsidR="00C454FB" w:rsidRDefault="00C454FB" w:rsidP="002100D5">
      <w:pPr>
        <w:rPr>
          <w:rFonts w:ascii="Arial" w:hAnsi="Arial" w:cs="Arial"/>
          <w:b/>
          <w:sz w:val="22"/>
          <w:szCs w:val="22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4A0"/>
      </w:tblPr>
      <w:tblGrid>
        <w:gridCol w:w="5335"/>
        <w:gridCol w:w="4214"/>
        <w:gridCol w:w="3513"/>
        <w:gridCol w:w="2953"/>
      </w:tblGrid>
      <w:tr w:rsidR="00C454FB" w:rsidTr="00C454FB">
        <w:trPr>
          <w:cantSplit/>
        </w:trPr>
        <w:tc>
          <w:tcPr>
            <w:tcW w:w="16003" w:type="dxa"/>
            <w:gridSpan w:val="4"/>
            <w:shd w:val="clear" w:color="auto" w:fill="D6E3BC"/>
            <w:vAlign w:val="center"/>
          </w:tcPr>
          <w:p w:rsidR="00C454FB" w:rsidRPr="00481A8A" w:rsidRDefault="00C454FB" w:rsidP="00C454FB">
            <w:pPr>
              <w:widowControl w:val="0"/>
              <w:spacing w:before="120"/>
              <w:rPr>
                <w:rFonts w:ascii="Arial" w:hAnsi="Arial"/>
                <w:b/>
                <w:sz w:val="22"/>
              </w:rPr>
            </w:pPr>
            <w:r w:rsidRPr="00481A8A">
              <w:rPr>
                <w:rFonts w:ascii="Arial" w:hAnsi="Arial"/>
                <w:b/>
                <w:sz w:val="22"/>
              </w:rPr>
              <w:t xml:space="preserve">Comments: </w:t>
            </w:r>
          </w:p>
          <w:p w:rsidR="00C454FB" w:rsidRDefault="00C454FB" w:rsidP="00C454FB">
            <w:pPr>
              <w:widowControl w:val="0"/>
              <w:rPr>
                <w:rFonts w:ascii="Arial" w:hAnsi="Arial"/>
                <w:b/>
                <w:sz w:val="22"/>
              </w:rPr>
            </w:pPr>
          </w:p>
          <w:p w:rsidR="00C454FB" w:rsidRDefault="00C454FB" w:rsidP="00C454FB">
            <w:pPr>
              <w:widowControl w:val="0"/>
              <w:rPr>
                <w:rFonts w:ascii="Arial" w:hAnsi="Arial"/>
                <w:b/>
                <w:sz w:val="22"/>
              </w:rPr>
            </w:pPr>
          </w:p>
          <w:p w:rsidR="00C454FB" w:rsidRDefault="00C454FB" w:rsidP="00C454FB">
            <w:pPr>
              <w:widowControl w:val="0"/>
              <w:rPr>
                <w:rFonts w:ascii="Arial" w:hAnsi="Arial"/>
                <w:b/>
                <w:sz w:val="22"/>
              </w:rPr>
            </w:pPr>
          </w:p>
          <w:p w:rsidR="00C454FB" w:rsidRDefault="00C454FB" w:rsidP="00C454FB">
            <w:pPr>
              <w:widowControl w:val="0"/>
              <w:rPr>
                <w:rFonts w:ascii="Arial" w:hAnsi="Arial"/>
                <w:b/>
                <w:sz w:val="22"/>
              </w:rPr>
            </w:pPr>
          </w:p>
          <w:p w:rsidR="00C454FB" w:rsidRDefault="00C454FB" w:rsidP="00C454FB">
            <w:pPr>
              <w:widowControl w:val="0"/>
              <w:rPr>
                <w:rFonts w:ascii="Arial" w:hAnsi="Arial"/>
                <w:b/>
                <w:sz w:val="22"/>
              </w:rPr>
            </w:pPr>
          </w:p>
          <w:p w:rsidR="00C454FB" w:rsidRDefault="00C454FB" w:rsidP="00C454FB">
            <w:pPr>
              <w:widowControl w:val="0"/>
              <w:rPr>
                <w:rFonts w:ascii="Arial" w:hAnsi="Arial"/>
                <w:b/>
                <w:sz w:val="22"/>
              </w:rPr>
            </w:pPr>
          </w:p>
          <w:p w:rsidR="00C454FB" w:rsidRDefault="00C454FB" w:rsidP="00C454FB">
            <w:pPr>
              <w:widowControl w:val="0"/>
              <w:rPr>
                <w:rFonts w:ascii="Arial" w:hAnsi="Arial"/>
                <w:b/>
                <w:sz w:val="22"/>
              </w:rPr>
            </w:pPr>
          </w:p>
          <w:p w:rsidR="00C454FB" w:rsidRDefault="00C454FB" w:rsidP="00C454FB">
            <w:pPr>
              <w:widowControl w:val="0"/>
              <w:rPr>
                <w:rFonts w:ascii="Arial" w:hAnsi="Arial"/>
                <w:b/>
                <w:sz w:val="22"/>
              </w:rPr>
            </w:pPr>
          </w:p>
          <w:p w:rsidR="00C454FB" w:rsidRDefault="00C454FB" w:rsidP="00C454FB">
            <w:pPr>
              <w:widowControl w:val="0"/>
              <w:rPr>
                <w:rFonts w:ascii="Arial" w:hAnsi="Arial"/>
                <w:b/>
                <w:sz w:val="22"/>
              </w:rPr>
            </w:pPr>
          </w:p>
          <w:p w:rsidR="00C454FB" w:rsidRPr="00481A8A" w:rsidRDefault="00C454FB" w:rsidP="00C454FB">
            <w:pPr>
              <w:widowControl w:val="0"/>
              <w:rPr>
                <w:rFonts w:ascii="Arial" w:hAnsi="Arial"/>
                <w:b/>
                <w:sz w:val="22"/>
              </w:rPr>
            </w:pPr>
          </w:p>
          <w:p w:rsidR="00C454FB" w:rsidRPr="00481A8A" w:rsidRDefault="001E489F" w:rsidP="00C454FB">
            <w:pPr>
              <w:widowContro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Assessment</w:t>
            </w:r>
            <w:r w:rsidR="00C454FB" w:rsidRPr="00481A8A">
              <w:rPr>
                <w:rFonts w:ascii="Arial" w:hAnsi="Arial"/>
                <w:b/>
                <w:sz w:val="22"/>
              </w:rPr>
              <w:t xml:space="preserve"> Validation Plan Completed by:</w:t>
            </w:r>
          </w:p>
        </w:tc>
      </w:tr>
      <w:tr w:rsidR="00C454FB" w:rsidRPr="00E33B8D" w:rsidTr="00EA078F">
        <w:trPr>
          <w:cantSplit/>
          <w:trHeight w:val="137"/>
        </w:trPr>
        <w:tc>
          <w:tcPr>
            <w:tcW w:w="5331" w:type="dxa"/>
            <w:shd w:val="clear" w:color="auto" w:fill="D6E3BC"/>
          </w:tcPr>
          <w:p w:rsidR="00C454FB" w:rsidRPr="00E33B8D" w:rsidRDefault="00C454FB" w:rsidP="00EA078F">
            <w:pPr>
              <w:widowControl w:val="0"/>
              <w:rPr>
                <w:rFonts w:ascii="Arial" w:hAnsi="Arial"/>
                <w:b/>
                <w:sz w:val="22"/>
              </w:rPr>
            </w:pPr>
            <w:r w:rsidRPr="00E33B8D">
              <w:rPr>
                <w:rFonts w:ascii="Arial" w:hAnsi="Arial"/>
                <w:b/>
                <w:sz w:val="22"/>
              </w:rPr>
              <w:t>Name:</w:t>
            </w:r>
            <w:r w:rsidR="00EA078F" w:rsidRPr="00E33B8D"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4211" w:type="dxa"/>
            <w:shd w:val="clear" w:color="auto" w:fill="D6E3BC"/>
          </w:tcPr>
          <w:p w:rsidR="00C454FB" w:rsidRPr="00E33B8D" w:rsidRDefault="00C454FB" w:rsidP="00EA078F">
            <w:pPr>
              <w:widowControl w:val="0"/>
              <w:rPr>
                <w:rFonts w:ascii="Arial" w:hAnsi="Arial"/>
                <w:b/>
                <w:sz w:val="22"/>
              </w:rPr>
            </w:pPr>
            <w:r w:rsidRPr="00E33B8D">
              <w:rPr>
                <w:rFonts w:ascii="Arial" w:hAnsi="Arial"/>
                <w:b/>
                <w:sz w:val="22"/>
              </w:rPr>
              <w:t>Position:</w:t>
            </w:r>
            <w:r w:rsidR="00EA078F" w:rsidRPr="00E33B8D"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3510" w:type="dxa"/>
            <w:shd w:val="clear" w:color="auto" w:fill="D6E3BC"/>
          </w:tcPr>
          <w:p w:rsidR="00C454FB" w:rsidRPr="00E33B8D" w:rsidRDefault="00C454FB" w:rsidP="00EA078F">
            <w:pPr>
              <w:widowControl w:val="0"/>
              <w:rPr>
                <w:rFonts w:ascii="Arial" w:hAnsi="Arial"/>
                <w:b/>
                <w:sz w:val="22"/>
              </w:rPr>
            </w:pPr>
            <w:r w:rsidRPr="00E33B8D">
              <w:rPr>
                <w:rFonts w:ascii="Arial" w:hAnsi="Arial"/>
                <w:b/>
                <w:sz w:val="22"/>
              </w:rPr>
              <w:t>Signature:</w:t>
            </w:r>
            <w:r w:rsidR="00EA078F" w:rsidRPr="00E33B8D"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2951" w:type="dxa"/>
            <w:shd w:val="clear" w:color="auto" w:fill="D6E3BC"/>
          </w:tcPr>
          <w:p w:rsidR="00EA078F" w:rsidRPr="00E33B8D" w:rsidRDefault="00C454FB" w:rsidP="00EA078F">
            <w:pPr>
              <w:widowControl w:val="0"/>
              <w:rPr>
                <w:rFonts w:ascii="Arial" w:hAnsi="Arial"/>
                <w:b/>
                <w:sz w:val="22"/>
              </w:rPr>
            </w:pPr>
            <w:r w:rsidRPr="00E33B8D">
              <w:rPr>
                <w:rFonts w:ascii="Arial" w:hAnsi="Arial"/>
                <w:b/>
                <w:sz w:val="22"/>
              </w:rPr>
              <w:t>Date:</w:t>
            </w:r>
            <w:r w:rsidR="00EA078F" w:rsidRPr="00E33B8D"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A078F" w:rsidRPr="00EA078F" w:rsidTr="00EA078F">
        <w:trPr>
          <w:cantSplit/>
          <w:trHeight w:val="604"/>
        </w:trPr>
        <w:tc>
          <w:tcPr>
            <w:tcW w:w="5331" w:type="dxa"/>
            <w:shd w:val="clear" w:color="auto" w:fill="D6E3BC"/>
            <w:vAlign w:val="center"/>
          </w:tcPr>
          <w:p w:rsidR="00EA078F" w:rsidRPr="00EA078F" w:rsidRDefault="00E27B61" w:rsidP="00EA078F">
            <w:pPr>
              <w:widowControl w:val="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Dr Kyaw Naing</w:t>
            </w:r>
          </w:p>
        </w:tc>
        <w:tc>
          <w:tcPr>
            <w:tcW w:w="4211" w:type="dxa"/>
            <w:shd w:val="clear" w:color="auto" w:fill="D6E3BC"/>
            <w:vAlign w:val="center"/>
          </w:tcPr>
          <w:p w:rsidR="00EA078F" w:rsidRPr="00EA078F" w:rsidRDefault="00E27B61" w:rsidP="00EA078F">
            <w:pPr>
              <w:widowControl w:val="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Training Manager</w:t>
            </w:r>
          </w:p>
        </w:tc>
        <w:tc>
          <w:tcPr>
            <w:tcW w:w="3510" w:type="dxa"/>
            <w:shd w:val="clear" w:color="auto" w:fill="D6E3BC"/>
            <w:vAlign w:val="center"/>
          </w:tcPr>
          <w:p w:rsidR="00EA078F" w:rsidRPr="00EA078F" w:rsidRDefault="00EA078F" w:rsidP="00EA078F">
            <w:pPr>
              <w:widowControl w:val="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951" w:type="dxa"/>
            <w:shd w:val="clear" w:color="auto" w:fill="D6E3BC"/>
            <w:vAlign w:val="center"/>
          </w:tcPr>
          <w:p w:rsidR="00EA078F" w:rsidRPr="00EA078F" w:rsidRDefault="00EA078F" w:rsidP="00EA078F">
            <w:pPr>
              <w:widowControl w:val="0"/>
              <w:rPr>
                <w:rFonts w:ascii="Arial" w:hAnsi="Arial"/>
                <w:b/>
                <w:sz w:val="28"/>
              </w:rPr>
            </w:pPr>
          </w:p>
        </w:tc>
      </w:tr>
    </w:tbl>
    <w:p w:rsidR="00C454FB" w:rsidRPr="00AD4A21" w:rsidRDefault="00C454FB" w:rsidP="002100D5">
      <w:pPr>
        <w:rPr>
          <w:rFonts w:ascii="Arial" w:hAnsi="Arial" w:cs="Arial"/>
          <w:b/>
          <w:sz w:val="22"/>
          <w:szCs w:val="22"/>
        </w:rPr>
      </w:pPr>
    </w:p>
    <w:sectPr w:rsidR="00C454FB" w:rsidRPr="00AD4A21" w:rsidSect="00C454FB">
      <w:footerReference w:type="default" r:id="rId8"/>
      <w:pgSz w:w="16838" w:h="11906" w:orient="landscape" w:code="9"/>
      <w:pgMar w:top="709" w:right="395" w:bottom="993" w:left="284" w:header="57" w:footer="3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0AC" w:rsidRDefault="002820AC">
      <w:r>
        <w:separator/>
      </w:r>
    </w:p>
  </w:endnote>
  <w:endnote w:type="continuationSeparator" w:id="0">
    <w:p w:rsidR="002820AC" w:rsidRDefault="00282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624" w:rsidRPr="00963682" w:rsidRDefault="00BB0624" w:rsidP="00362A08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0AC" w:rsidRDefault="002820AC">
      <w:r>
        <w:separator/>
      </w:r>
    </w:p>
  </w:footnote>
  <w:footnote w:type="continuationSeparator" w:id="0">
    <w:p w:rsidR="002820AC" w:rsidRDefault="002820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57BF"/>
    <w:multiLevelType w:val="multilevel"/>
    <w:tmpl w:val="F1D89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26C02"/>
    <w:multiLevelType w:val="hybridMultilevel"/>
    <w:tmpl w:val="9EE2B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51212"/>
    <w:multiLevelType w:val="hybridMultilevel"/>
    <w:tmpl w:val="F7D0A1A6"/>
    <w:lvl w:ilvl="0" w:tplc="7D42B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231A6F"/>
    <w:multiLevelType w:val="hybridMultilevel"/>
    <w:tmpl w:val="CFC0972C"/>
    <w:lvl w:ilvl="0" w:tplc="A94AFE2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A62213"/>
    <w:multiLevelType w:val="multilevel"/>
    <w:tmpl w:val="6F76A1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isplayBackgroundShape/>
  <w:attachedTemplate r:id="rId1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55E8F"/>
    <w:rsid w:val="000270AF"/>
    <w:rsid w:val="00054435"/>
    <w:rsid w:val="000652FA"/>
    <w:rsid w:val="000654B1"/>
    <w:rsid w:val="0007261C"/>
    <w:rsid w:val="00096A49"/>
    <w:rsid w:val="000B0953"/>
    <w:rsid w:val="000B11F5"/>
    <w:rsid w:val="000B7F2D"/>
    <w:rsid w:val="000E054A"/>
    <w:rsid w:val="000E3A57"/>
    <w:rsid w:val="000F0917"/>
    <w:rsid w:val="001141B1"/>
    <w:rsid w:val="00123A04"/>
    <w:rsid w:val="00125F1F"/>
    <w:rsid w:val="00132650"/>
    <w:rsid w:val="001B604F"/>
    <w:rsid w:val="001C11B1"/>
    <w:rsid w:val="001C23DB"/>
    <w:rsid w:val="001C49A8"/>
    <w:rsid w:val="001E489F"/>
    <w:rsid w:val="001E5F38"/>
    <w:rsid w:val="002100D5"/>
    <w:rsid w:val="0021016F"/>
    <w:rsid w:val="002122D7"/>
    <w:rsid w:val="00237468"/>
    <w:rsid w:val="00245BD6"/>
    <w:rsid w:val="002521B5"/>
    <w:rsid w:val="002739DD"/>
    <w:rsid w:val="00274C49"/>
    <w:rsid w:val="002820AC"/>
    <w:rsid w:val="00284920"/>
    <w:rsid w:val="002A4BDC"/>
    <w:rsid w:val="002A5B1C"/>
    <w:rsid w:val="002B30AD"/>
    <w:rsid w:val="002C0C11"/>
    <w:rsid w:val="002C2B9D"/>
    <w:rsid w:val="002E3FCD"/>
    <w:rsid w:val="003226D2"/>
    <w:rsid w:val="00334E8C"/>
    <w:rsid w:val="00343C03"/>
    <w:rsid w:val="00362A08"/>
    <w:rsid w:val="0038531C"/>
    <w:rsid w:val="00390122"/>
    <w:rsid w:val="003A5F22"/>
    <w:rsid w:val="003B6C6D"/>
    <w:rsid w:val="003C2191"/>
    <w:rsid w:val="003C2B4C"/>
    <w:rsid w:val="003D1B02"/>
    <w:rsid w:val="003D6AA0"/>
    <w:rsid w:val="003F15C3"/>
    <w:rsid w:val="00402DA5"/>
    <w:rsid w:val="00405A45"/>
    <w:rsid w:val="00413976"/>
    <w:rsid w:val="00415514"/>
    <w:rsid w:val="004160EA"/>
    <w:rsid w:val="00442B2E"/>
    <w:rsid w:val="00473A89"/>
    <w:rsid w:val="00481A8A"/>
    <w:rsid w:val="00494D87"/>
    <w:rsid w:val="004D62A9"/>
    <w:rsid w:val="004E2A6F"/>
    <w:rsid w:val="004F05F0"/>
    <w:rsid w:val="00526EBF"/>
    <w:rsid w:val="00550A2A"/>
    <w:rsid w:val="00554932"/>
    <w:rsid w:val="0056404D"/>
    <w:rsid w:val="00587BF2"/>
    <w:rsid w:val="005938AC"/>
    <w:rsid w:val="005B32E4"/>
    <w:rsid w:val="005B3874"/>
    <w:rsid w:val="005B3EBE"/>
    <w:rsid w:val="005C584C"/>
    <w:rsid w:val="005E2A76"/>
    <w:rsid w:val="00603DDC"/>
    <w:rsid w:val="00613820"/>
    <w:rsid w:val="00613C7F"/>
    <w:rsid w:val="006239EB"/>
    <w:rsid w:val="00635BE6"/>
    <w:rsid w:val="00676690"/>
    <w:rsid w:val="00697D2F"/>
    <w:rsid w:val="006B0094"/>
    <w:rsid w:val="006B0C58"/>
    <w:rsid w:val="006B6693"/>
    <w:rsid w:val="006C3189"/>
    <w:rsid w:val="006C526F"/>
    <w:rsid w:val="006E3122"/>
    <w:rsid w:val="006E6653"/>
    <w:rsid w:val="00701987"/>
    <w:rsid w:val="00703AEE"/>
    <w:rsid w:val="00725C57"/>
    <w:rsid w:val="00746EEC"/>
    <w:rsid w:val="0077169E"/>
    <w:rsid w:val="0078182E"/>
    <w:rsid w:val="00797DCD"/>
    <w:rsid w:val="007B0843"/>
    <w:rsid w:val="007E2232"/>
    <w:rsid w:val="00826032"/>
    <w:rsid w:val="0082694E"/>
    <w:rsid w:val="0086311C"/>
    <w:rsid w:val="0086792A"/>
    <w:rsid w:val="00867A50"/>
    <w:rsid w:val="0087131E"/>
    <w:rsid w:val="0087370F"/>
    <w:rsid w:val="00874F53"/>
    <w:rsid w:val="00875DD7"/>
    <w:rsid w:val="008F23BD"/>
    <w:rsid w:val="009068B7"/>
    <w:rsid w:val="00910E3C"/>
    <w:rsid w:val="00911D3E"/>
    <w:rsid w:val="00912B89"/>
    <w:rsid w:val="00925126"/>
    <w:rsid w:val="009361ED"/>
    <w:rsid w:val="0095155A"/>
    <w:rsid w:val="00963682"/>
    <w:rsid w:val="0098188A"/>
    <w:rsid w:val="009A2285"/>
    <w:rsid w:val="009E0F6C"/>
    <w:rsid w:val="009E40D1"/>
    <w:rsid w:val="009F0F3F"/>
    <w:rsid w:val="00A173D9"/>
    <w:rsid w:val="00A323B8"/>
    <w:rsid w:val="00A37CD8"/>
    <w:rsid w:val="00A40169"/>
    <w:rsid w:val="00A45336"/>
    <w:rsid w:val="00A45D14"/>
    <w:rsid w:val="00A7438F"/>
    <w:rsid w:val="00A90C96"/>
    <w:rsid w:val="00A93641"/>
    <w:rsid w:val="00A94A6B"/>
    <w:rsid w:val="00AC623D"/>
    <w:rsid w:val="00AD0C25"/>
    <w:rsid w:val="00AD4A21"/>
    <w:rsid w:val="00AD7599"/>
    <w:rsid w:val="00AE16E2"/>
    <w:rsid w:val="00AF1606"/>
    <w:rsid w:val="00AF6DCA"/>
    <w:rsid w:val="00B0135D"/>
    <w:rsid w:val="00B16C8C"/>
    <w:rsid w:val="00B30F5B"/>
    <w:rsid w:val="00B32791"/>
    <w:rsid w:val="00B64F38"/>
    <w:rsid w:val="00BB0624"/>
    <w:rsid w:val="00BE6A2B"/>
    <w:rsid w:val="00BF02B8"/>
    <w:rsid w:val="00BF54F3"/>
    <w:rsid w:val="00C12D57"/>
    <w:rsid w:val="00C454FB"/>
    <w:rsid w:val="00C503ED"/>
    <w:rsid w:val="00C50EE1"/>
    <w:rsid w:val="00C51747"/>
    <w:rsid w:val="00CB3737"/>
    <w:rsid w:val="00CD2C4E"/>
    <w:rsid w:val="00CE2854"/>
    <w:rsid w:val="00CE7510"/>
    <w:rsid w:val="00CF1D91"/>
    <w:rsid w:val="00CF4F9C"/>
    <w:rsid w:val="00CF68DE"/>
    <w:rsid w:val="00D10C2D"/>
    <w:rsid w:val="00D47869"/>
    <w:rsid w:val="00D65F12"/>
    <w:rsid w:val="00DA6687"/>
    <w:rsid w:val="00DB1CE4"/>
    <w:rsid w:val="00DE64B5"/>
    <w:rsid w:val="00DF31A2"/>
    <w:rsid w:val="00E00977"/>
    <w:rsid w:val="00E02356"/>
    <w:rsid w:val="00E02CFE"/>
    <w:rsid w:val="00E2147E"/>
    <w:rsid w:val="00E27B61"/>
    <w:rsid w:val="00E33B8D"/>
    <w:rsid w:val="00E3545F"/>
    <w:rsid w:val="00E35655"/>
    <w:rsid w:val="00E55E8F"/>
    <w:rsid w:val="00E62EF3"/>
    <w:rsid w:val="00E66AE1"/>
    <w:rsid w:val="00E77710"/>
    <w:rsid w:val="00EA078F"/>
    <w:rsid w:val="00EB05C4"/>
    <w:rsid w:val="00EB1304"/>
    <w:rsid w:val="00EB1AC2"/>
    <w:rsid w:val="00EB2B1D"/>
    <w:rsid w:val="00EB4E7D"/>
    <w:rsid w:val="00EB73AF"/>
    <w:rsid w:val="00EC0CBD"/>
    <w:rsid w:val="00ED21EE"/>
    <w:rsid w:val="00ED5B31"/>
    <w:rsid w:val="00EF2ABB"/>
    <w:rsid w:val="00EF3AD6"/>
    <w:rsid w:val="00EF3C55"/>
    <w:rsid w:val="00EF7C87"/>
    <w:rsid w:val="00F01D3F"/>
    <w:rsid w:val="00F05CCE"/>
    <w:rsid w:val="00F1667C"/>
    <w:rsid w:val="00F16D06"/>
    <w:rsid w:val="00F20247"/>
    <w:rsid w:val="00F45F12"/>
    <w:rsid w:val="00F76F95"/>
    <w:rsid w:val="00F836B7"/>
    <w:rsid w:val="00F878C9"/>
    <w:rsid w:val="00FC58AD"/>
    <w:rsid w:val="00FF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5B31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03ED"/>
    <w:rPr>
      <w:rFonts w:ascii="Arial" w:hAnsi="Arial"/>
      <w:sz w:val="22"/>
    </w:rPr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  <w:shd w:val="clear" w:color="auto" w:fill="E6E6E6"/>
      </w:tcPr>
    </w:tblStylePr>
  </w:style>
  <w:style w:type="paragraph" w:styleId="Header">
    <w:name w:val="header"/>
    <w:basedOn w:val="Normal"/>
    <w:rsid w:val="00EF3A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3AD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323B8"/>
    <w:rPr>
      <w:rFonts w:ascii="Tahoma" w:hAnsi="Tahoma" w:cs="Tahoma"/>
      <w:sz w:val="16"/>
      <w:szCs w:val="16"/>
    </w:rPr>
  </w:style>
  <w:style w:type="character" w:customStyle="1" w:styleId="generalfonttype1">
    <w:name w:val="generalfonttype1"/>
    <w:rsid w:val="00703AEE"/>
    <w:rPr>
      <w:rFonts w:ascii="Verdana" w:hAnsi="Verdana" w:hint="default"/>
      <w:color w:val="333333"/>
    </w:rPr>
  </w:style>
  <w:style w:type="paragraph" w:styleId="DocumentMap">
    <w:name w:val="Document Map"/>
    <w:basedOn w:val="Normal"/>
    <w:semiHidden/>
    <w:rsid w:val="00F45F1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BF02B8"/>
    <w:rPr>
      <w:color w:val="0000FF"/>
      <w:u w:val="single"/>
    </w:rPr>
  </w:style>
  <w:style w:type="character" w:styleId="FollowedHyperlink">
    <w:name w:val="FollowedHyperlink"/>
    <w:rsid w:val="00EB1304"/>
    <w:rPr>
      <w:color w:val="800080"/>
      <w:u w:val="single"/>
    </w:rPr>
  </w:style>
  <w:style w:type="paragraph" w:styleId="BodyText">
    <w:name w:val="Body Text"/>
    <w:basedOn w:val="Normal"/>
    <w:link w:val="BodyTextChar"/>
    <w:rsid w:val="00FC58AD"/>
    <w:pPr>
      <w:keepNext/>
      <w:keepLines/>
      <w:spacing w:before="120" w:after="120"/>
      <w:contextualSpacing/>
    </w:pPr>
    <w:rPr>
      <w:szCs w:val="22"/>
      <w:lang w:eastAsia="en-US"/>
    </w:rPr>
  </w:style>
  <w:style w:type="character" w:customStyle="1" w:styleId="BodyTextChar">
    <w:name w:val="Body Text Char"/>
    <w:link w:val="BodyText"/>
    <w:rsid w:val="00FC58AD"/>
    <w:rPr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mmorgan4\Desktop\Form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9D709-7425-4B56-A2CB-D8AC8CDB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Forms template</Template>
  <TotalTime>3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TAFE NSW - Western Sydney Region</Company>
  <LinksUpToDate>false</LinksUpToDate>
  <CharactersWithSpaces>4887</CharactersWithSpaces>
  <SharedDoc>false</SharedDoc>
  <HLinks>
    <vt:vector size="6" baseType="variant">
      <vt:variant>
        <vt:i4>1245210</vt:i4>
      </vt:variant>
      <vt:variant>
        <vt:i4>9</vt:i4>
      </vt:variant>
      <vt:variant>
        <vt:i4>0</vt:i4>
      </vt:variant>
      <vt:variant>
        <vt:i4>5</vt:i4>
      </vt:variant>
      <vt:variant>
        <vt:lpwstr>http://sitwww.tafensw.edu.au/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DET User</dc:creator>
  <cp:lastModifiedBy>ah</cp:lastModifiedBy>
  <cp:revision>6</cp:revision>
  <cp:lastPrinted>2015-05-19T14:08:00Z</cp:lastPrinted>
  <dcterms:created xsi:type="dcterms:W3CDTF">2025-06-21T00:46:00Z</dcterms:created>
  <dcterms:modified xsi:type="dcterms:W3CDTF">2025-06-21T14:37:00Z</dcterms:modified>
</cp:coreProperties>
</file>