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13" w:rsidRPr="00274B13" w:rsidRDefault="00274B13" w:rsidP="00274B13">
      <w:pPr>
        <w:pBdr>
          <w:bottom w:val="single" w:sz="6" w:space="2" w:color="AF3C43"/>
        </w:pBdr>
        <w:spacing w:before="300" w:after="48" w:line="240" w:lineRule="auto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51"/>
          <w:szCs w:val="51"/>
          <w:lang w:val="en" w:eastAsia="en-AU"/>
        </w:rPr>
      </w:pPr>
      <w:r w:rsidRPr="00274B13">
        <w:rPr>
          <w:rFonts w:ascii="Helvetica" w:eastAsia="Times New Roman" w:hAnsi="Helvetica" w:cs="Helvetica"/>
          <w:b/>
          <w:bCs/>
          <w:color w:val="333333"/>
          <w:kern w:val="36"/>
          <w:sz w:val="51"/>
          <w:szCs w:val="51"/>
          <w:lang w:val="en" w:eastAsia="en-AU"/>
        </w:rPr>
        <w:t>Health effects of chemical exposure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You </w:t>
      </w:r>
      <w:proofErr w:type="gramStart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are exposed</w:t>
      </w:r>
      <w:proofErr w:type="gramEnd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to numerous </w:t>
      </w:r>
      <w:hyperlink r:id="rId5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chemicals</w:t>
        </w:r>
      </w:hyperlink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every day - in the air, food and water. There are also chemicals in products used at work, at home and at play. Exposure to most of these chemicals is not harmful. </w:t>
      </w:r>
      <w:proofErr w:type="gramStart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But</w:t>
      </w:r>
      <w:proofErr w:type="gramEnd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in some cases exposure can affect your health if risks aren't properly managed.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Many everyday products </w:t>
      </w:r>
      <w:proofErr w:type="gramStart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are designed</w:t>
      </w:r>
      <w:proofErr w:type="gramEnd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to make life safer, healthier and more efficient. However, their proper use, storage and disposal are important to protect you and your family's health.</w:t>
      </w:r>
    </w:p>
    <w:p w:rsidR="00274B13" w:rsidRPr="00274B13" w:rsidRDefault="00274B13" w:rsidP="00274B13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noProof/>
          <w:color w:val="333333"/>
          <w:sz w:val="24"/>
          <w:szCs w:val="24"/>
          <w:lang w:eastAsia="en-AU"/>
        </w:rPr>
        <w:drawing>
          <wp:inline distT="0" distB="0" distL="0" distR="0">
            <wp:extent cx="2095500" cy="1428750"/>
            <wp:effectExtent l="0" t="0" r="0" b="0"/>
            <wp:docPr id="1" name="Picture 1" descr="https://www.canada.ca/content/canadasite/en/health-canada/services/health-effects-chemical-exposure/_jcr_content/par/mwscolumns/colpar-2/img_0_1_2_1/image.img.gif/14739550396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anada.ca/content/canadasite/en/health-canada/services/health-effects-chemical-exposure/_jcr_content/par/mwscolumns/colpar-2/img_0_1_2_1/image.img.gif/147395503966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B13" w:rsidRPr="00274B13" w:rsidRDefault="00274B13" w:rsidP="00274B13">
      <w:pPr>
        <w:spacing w:before="570" w:after="173" w:line="240" w:lineRule="auto"/>
        <w:outlineLvl w:val="1"/>
        <w:rPr>
          <w:rFonts w:ascii="Helvetica" w:eastAsia="Times New Roman" w:hAnsi="Helvetica" w:cs="Helvetica"/>
          <w:b/>
          <w:bCs/>
          <w:color w:val="333333"/>
          <w:sz w:val="39"/>
          <w:szCs w:val="39"/>
          <w:lang w:val="en" w:eastAsia="en-AU"/>
        </w:rPr>
      </w:pPr>
      <w:r w:rsidRPr="00274B13">
        <w:rPr>
          <w:rFonts w:ascii="Helvetica" w:eastAsia="Times New Roman" w:hAnsi="Helvetica" w:cs="Helvetica"/>
          <w:b/>
          <w:bCs/>
          <w:color w:val="333333"/>
          <w:sz w:val="39"/>
          <w:szCs w:val="39"/>
          <w:lang w:val="en" w:eastAsia="en-AU"/>
        </w:rPr>
        <w:t>Potential health risks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The health risks of chemicals depend on several factors, such as:</w:t>
      </w:r>
    </w:p>
    <w:p w:rsidR="00274B13" w:rsidRPr="00274B13" w:rsidRDefault="00274B13" w:rsidP="00274B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the type of chemical</w:t>
      </w:r>
    </w:p>
    <w:p w:rsidR="00274B13" w:rsidRPr="00274B13" w:rsidRDefault="00274B13" w:rsidP="00274B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the amount you're exposed to</w:t>
      </w:r>
    </w:p>
    <w:p w:rsidR="00274B13" w:rsidRPr="00274B13" w:rsidRDefault="00274B13" w:rsidP="00274B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when and how long you are exposed</w:t>
      </w:r>
    </w:p>
    <w:p w:rsidR="00274B13" w:rsidRPr="00274B13" w:rsidRDefault="00274B13" w:rsidP="00274B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how you're exposed (through food, water, air, products and so on)</w:t>
      </w:r>
    </w:p>
    <w:p w:rsidR="00274B13" w:rsidRPr="00274B13" w:rsidRDefault="00274B13" w:rsidP="00274B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your age and general state of health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Some people may be more sensitive to chemical exposure than </w:t>
      </w:r>
      <w:proofErr w:type="gramStart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others</w:t>
      </w:r>
      <w:proofErr w:type="gramEnd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. Groups that may be at higher risk include children, pregnant women and seniors.</w:t>
      </w:r>
    </w:p>
    <w:p w:rsidR="00274B13" w:rsidRPr="00274B13" w:rsidRDefault="00274B13" w:rsidP="00274B13">
      <w:pPr>
        <w:spacing w:before="570" w:after="173" w:line="240" w:lineRule="auto"/>
        <w:outlineLvl w:val="1"/>
        <w:rPr>
          <w:rFonts w:ascii="Helvetica" w:eastAsia="Times New Roman" w:hAnsi="Helvetica" w:cs="Helvetica"/>
          <w:b/>
          <w:bCs/>
          <w:color w:val="333333"/>
          <w:sz w:val="39"/>
          <w:szCs w:val="39"/>
          <w:lang w:val="en" w:eastAsia="en-AU"/>
        </w:rPr>
      </w:pPr>
      <w:r w:rsidRPr="00274B13">
        <w:rPr>
          <w:rFonts w:ascii="Helvetica" w:eastAsia="Times New Roman" w:hAnsi="Helvetica" w:cs="Helvetica"/>
          <w:b/>
          <w:bCs/>
          <w:color w:val="333333"/>
          <w:sz w:val="39"/>
          <w:szCs w:val="39"/>
          <w:lang w:val="en" w:eastAsia="en-AU"/>
        </w:rPr>
        <w:t>Potential health effects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Accidents or incorrect use of </w:t>
      </w:r>
      <w:hyperlink r:id="rId7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household chemical products</w:t>
        </w:r>
      </w:hyperlink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may cause immediate health effects, such as burns and poisoning.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There can also be longer-term health effects from chemicals. When these occur, they are usually the result of exposure to certain chemicals over a long </w:t>
      </w:r>
      <w:proofErr w:type="gramStart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period of time</w:t>
      </w:r>
      <w:proofErr w:type="gramEnd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.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Depending on the chemical, these longer-term health effects might include:</w:t>
      </w:r>
    </w:p>
    <w:p w:rsidR="00274B13" w:rsidRPr="00274B13" w:rsidRDefault="00274B13" w:rsidP="00274B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organ damage</w:t>
      </w:r>
    </w:p>
    <w:p w:rsidR="00274B13" w:rsidRPr="00274B13" w:rsidRDefault="00274B13" w:rsidP="00274B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weakening of the immune system</w:t>
      </w:r>
    </w:p>
    <w:p w:rsidR="00274B13" w:rsidRPr="00274B13" w:rsidRDefault="00274B13" w:rsidP="00274B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reproductive problems and birth defects</w:t>
      </w:r>
    </w:p>
    <w:p w:rsidR="00274B13" w:rsidRPr="00274B13" w:rsidRDefault="00274B13" w:rsidP="00274B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lastRenderedPageBreak/>
        <w:t>effects on the mental cognitive or physical development of children</w:t>
      </w:r>
    </w:p>
    <w:p w:rsidR="00274B13" w:rsidRPr="00274B13" w:rsidRDefault="00274B13" w:rsidP="00274B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cancer</w:t>
      </w:r>
    </w:p>
    <w:p w:rsidR="00274B13" w:rsidRPr="00274B13" w:rsidRDefault="00274B13" w:rsidP="00274B13">
      <w:pPr>
        <w:spacing w:before="570" w:after="173" w:line="240" w:lineRule="auto"/>
        <w:outlineLvl w:val="1"/>
        <w:rPr>
          <w:rFonts w:ascii="Helvetica" w:eastAsia="Times New Roman" w:hAnsi="Helvetica" w:cs="Helvetica"/>
          <w:b/>
          <w:bCs/>
          <w:color w:val="333333"/>
          <w:sz w:val="39"/>
          <w:szCs w:val="39"/>
          <w:lang w:val="en" w:eastAsia="en-AU"/>
        </w:rPr>
      </w:pPr>
      <w:r w:rsidRPr="00274B13">
        <w:rPr>
          <w:rFonts w:ascii="Helvetica" w:eastAsia="Times New Roman" w:hAnsi="Helvetica" w:cs="Helvetica"/>
          <w:b/>
          <w:bCs/>
          <w:color w:val="333333"/>
          <w:sz w:val="39"/>
          <w:szCs w:val="39"/>
          <w:lang w:val="en" w:eastAsia="en-AU"/>
        </w:rPr>
        <w:t>Reducing risks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You can take steps to protect yourself and your family from chemical risks:</w:t>
      </w:r>
    </w:p>
    <w:p w:rsidR="00274B13" w:rsidRPr="00274B13" w:rsidRDefault="00274B13" w:rsidP="00274B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Read and follow all directions when using household chemicals. If you </w:t>
      </w:r>
      <w:proofErr w:type="gramStart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don't</w:t>
      </w:r>
      <w:proofErr w:type="gramEnd"/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understand something on the </w:t>
      </w:r>
      <w:hyperlink r:id="rId8" w:anchor="a2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label</w:t>
        </w:r>
      </w:hyperlink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, contact the manufacturer.</w:t>
      </w:r>
    </w:p>
    <w:p w:rsidR="00274B13" w:rsidRPr="00274B13" w:rsidRDefault="00274B13" w:rsidP="00274B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Open windows to provide ventilation during and after use of certain household products, since some of these can release chemicals into your </w:t>
      </w:r>
      <w:hyperlink r:id="rId9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indoor air</w:t>
        </w:r>
      </w:hyperlink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.</w:t>
      </w:r>
    </w:p>
    <w:p w:rsidR="00274B13" w:rsidRPr="00274B13" w:rsidRDefault="00274B13" w:rsidP="00274B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Keep all chemical products out of sight and out of reach of children and animals. Make sure child-resistant containers are working.</w:t>
      </w:r>
    </w:p>
    <w:p w:rsidR="00274B13" w:rsidRPr="00274B13" w:rsidRDefault="00274B13" w:rsidP="00274B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Consult the </w:t>
      </w:r>
      <w:hyperlink r:id="rId10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Air Quality Health Index</w:t>
        </w:r>
      </w:hyperlink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>, and consider adjusting outdoor activities when air quality is poor, especially if you have heart or breathing problems.</w:t>
      </w:r>
    </w:p>
    <w:p w:rsidR="00274B13" w:rsidRPr="00274B13" w:rsidRDefault="00274B13" w:rsidP="00274B13">
      <w:pPr>
        <w:spacing w:after="173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Also, visit the Government of Canada's website on </w:t>
      </w:r>
      <w:hyperlink r:id="rId11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chemical substances</w:t>
        </w:r>
      </w:hyperlink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for consumer fact sheets on:</w:t>
      </w:r>
    </w:p>
    <w:p w:rsidR="00274B13" w:rsidRPr="00274B13" w:rsidRDefault="00274B13" w:rsidP="00274B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hyperlink r:id="rId12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chemicals and children's health</w:t>
        </w:r>
      </w:hyperlink>
    </w:p>
    <w:p w:rsidR="00274B13" w:rsidRPr="00274B13" w:rsidRDefault="00274B13" w:rsidP="00274B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</w:pPr>
      <w:hyperlink r:id="rId13" w:history="1"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chemicals at a glance</w:t>
        </w:r>
      </w:hyperlink>
      <w:r w:rsidRPr="00274B13">
        <w:rPr>
          <w:rFonts w:ascii="Helvetica" w:eastAsia="Times New Roman" w:hAnsi="Helvetica" w:cs="Helvetica"/>
          <w:color w:val="333333"/>
          <w:sz w:val="24"/>
          <w:szCs w:val="24"/>
          <w:lang w:val="en" w:eastAsia="en-AU"/>
        </w:rPr>
        <w:t xml:space="preserve"> - chemicals that are being (or have been) assessed in Canada for their possible risks to health or the environment, like lead or </w:t>
      </w:r>
      <w:hyperlink r:id="rId14" w:history="1">
        <w:proofErr w:type="spellStart"/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>bisphenol</w:t>
        </w:r>
        <w:proofErr w:type="spellEnd"/>
        <w:r w:rsidRPr="00274B13">
          <w:rPr>
            <w:rFonts w:ascii="Times New Roman" w:eastAsia="Times New Roman" w:hAnsi="Times New Roman" w:cs="Times New Roman"/>
            <w:color w:val="284162"/>
            <w:sz w:val="24"/>
            <w:szCs w:val="24"/>
            <w:u w:val="single"/>
            <w:lang w:val="en" w:eastAsia="en-AU"/>
          </w:rPr>
          <w:t xml:space="preserve"> A</w:t>
        </w:r>
      </w:hyperlink>
    </w:p>
    <w:p w:rsidR="00976390" w:rsidRPr="00976390" w:rsidRDefault="00976390" w:rsidP="00976390">
      <w:bookmarkStart w:id="0" w:name="_GoBack"/>
      <w:bookmarkEnd w:id="0"/>
    </w:p>
    <w:sectPr w:rsidR="00976390" w:rsidRPr="009763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271BC"/>
    <w:multiLevelType w:val="multilevel"/>
    <w:tmpl w:val="FF24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E42540"/>
    <w:multiLevelType w:val="multilevel"/>
    <w:tmpl w:val="8370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2603EF"/>
    <w:multiLevelType w:val="multilevel"/>
    <w:tmpl w:val="4704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7137C5"/>
    <w:multiLevelType w:val="multilevel"/>
    <w:tmpl w:val="6786E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13"/>
    <w:rsid w:val="00274B13"/>
    <w:rsid w:val="007A0252"/>
    <w:rsid w:val="00976390"/>
    <w:rsid w:val="00F3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75FAA-30E9-4C0D-9EB5-67F9F9E2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1E1E1E"/>
        <w:sz w:val="22"/>
        <w:szCs w:val="22"/>
        <w:lang w:val="en-A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4B13"/>
    <w:pPr>
      <w:pBdr>
        <w:bottom w:val="single" w:sz="6" w:space="2" w:color="AF3C43"/>
      </w:pBdr>
      <w:spacing w:before="300" w:after="48" w:line="240" w:lineRule="auto"/>
      <w:outlineLvl w:val="0"/>
    </w:pPr>
    <w:rPr>
      <w:rFonts w:ascii="Helvetica" w:eastAsia="Times New Roman" w:hAnsi="Helvetica" w:cs="Helvetica"/>
      <w:b/>
      <w:bCs/>
      <w:color w:val="auto"/>
      <w:kern w:val="36"/>
      <w:sz w:val="51"/>
      <w:szCs w:val="51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274B13"/>
    <w:pPr>
      <w:spacing w:before="570" w:after="173" w:line="240" w:lineRule="auto"/>
      <w:outlineLvl w:val="1"/>
    </w:pPr>
    <w:rPr>
      <w:rFonts w:ascii="Helvetica" w:eastAsia="Times New Roman" w:hAnsi="Helvetica" w:cs="Helvetica"/>
      <w:b/>
      <w:bCs/>
      <w:color w:val="auto"/>
      <w:sz w:val="39"/>
      <w:szCs w:val="39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4B13"/>
    <w:rPr>
      <w:rFonts w:ascii="Helvetica" w:eastAsia="Times New Roman" w:hAnsi="Helvetica" w:cs="Helvetica"/>
      <w:b/>
      <w:bCs/>
      <w:color w:val="auto"/>
      <w:kern w:val="36"/>
      <w:sz w:val="51"/>
      <w:szCs w:val="51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274B13"/>
    <w:rPr>
      <w:rFonts w:ascii="Helvetica" w:eastAsia="Times New Roman" w:hAnsi="Helvetica" w:cs="Helvetica"/>
      <w:b/>
      <w:bCs/>
      <w:color w:val="auto"/>
      <w:sz w:val="39"/>
      <w:szCs w:val="39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4B13"/>
    <w:rPr>
      <w:strike w:val="0"/>
      <w:dstrike w:val="0"/>
      <w:color w:val="284162"/>
      <w:u w:val="single"/>
      <w:effect w:val="non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274B13"/>
    <w:pPr>
      <w:spacing w:after="173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character" w:customStyle="1" w:styleId="nowrap">
    <w:name w:val="nowrap"/>
    <w:basedOn w:val="DefaultParagraphFont"/>
    <w:rsid w:val="00274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4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943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8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72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09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926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ada.ca/en/health-canada/services/home-safety/household-chemical-safety.html" TargetMode="External"/><Relationship Id="rId13" Type="http://schemas.openxmlformats.org/officeDocument/2006/relationships/hyperlink" Target="http://www.chemicalsubstanceschimiques.gc.ca/fact-fait/glance-bref/index-eng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nada.ca/en/health-canada/services/home-safety/household-chemical-safety.html" TargetMode="External"/><Relationship Id="rId12" Type="http://schemas.openxmlformats.org/officeDocument/2006/relationships/hyperlink" Target="http://www.chemicalsubstanceschimiques.gc.ca/fact-fait/kids_chem-enfants_chim-eng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chemicalsubstances.gc.ca/" TargetMode="External"/><Relationship Id="rId5" Type="http://schemas.openxmlformats.org/officeDocument/2006/relationships/hyperlink" Target="http://www.chemicalsubstances.gc.ca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c.gc.ca/cas-aqhi/default.asp?Lang=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nada.ca/en/health-canada/services/air-quality.html" TargetMode="External"/><Relationship Id="rId14" Type="http://schemas.openxmlformats.org/officeDocument/2006/relationships/hyperlink" Target="http://www.chemicalsubstanceschimiques.gc.ca/fact-fait/bisphenol-a-eng.php" TargetMode="External"/></Relationships>
</file>

<file path=word/theme/theme1.xml><?xml version="1.0" encoding="utf-8"?>
<a:theme xmlns:a="http://schemas.openxmlformats.org/drawingml/2006/main" name="Office Theme">
  <a:themeElements>
    <a:clrScheme name="Sydney">
      <a:dk1>
        <a:srgbClr val="1E1E1E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Sydney TAFE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Kyawnaing, U</dc:creator>
  <cp:keywords/>
  <dc:description/>
  <cp:lastModifiedBy>Kyawnaing, U</cp:lastModifiedBy>
  <cp:revision>1</cp:revision>
  <dcterms:created xsi:type="dcterms:W3CDTF">2018-07-25T01:31:00Z</dcterms:created>
  <dcterms:modified xsi:type="dcterms:W3CDTF">2018-07-25T01:31:00Z</dcterms:modified>
</cp:coreProperties>
</file>